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8D956" w14:textId="77777777" w:rsidR="00C45FCB" w:rsidRPr="007546B2" w:rsidRDefault="00C45FCB" w:rsidP="007546B2">
      <w:pPr>
        <w:spacing w:after="0" w:line="240" w:lineRule="auto"/>
        <w:jc w:val="both"/>
        <w:rPr>
          <w:rFonts w:eastAsia="Times New Roman" w:cs="Times New Roman"/>
          <w:lang w:eastAsia="fr-FR"/>
        </w:rPr>
      </w:pPr>
      <w:bookmarkStart w:id="0" w:name="_GoBack"/>
      <w:bookmarkEnd w:id="0"/>
    </w:p>
    <w:p w14:paraId="47A29651" w14:textId="66ED4944" w:rsidR="00B87C9C" w:rsidRPr="007546B2" w:rsidRDefault="0099530D" w:rsidP="007B7BB7">
      <w:pPr>
        <w:spacing w:after="0" w:line="240" w:lineRule="auto"/>
        <w:jc w:val="center"/>
        <w:rPr>
          <w:rFonts w:eastAsia="Times New Roman" w:cs="Times New Roman"/>
          <w:b/>
          <w:lang w:eastAsia="fr-FR"/>
        </w:rPr>
      </w:pPr>
      <w:r>
        <w:rPr>
          <w:rFonts w:eastAsia="Times New Roman" w:cs="Times New Roman"/>
          <w:b/>
          <w:lang w:eastAsia="fr-FR"/>
        </w:rPr>
        <w:t>« </w:t>
      </w:r>
      <w:r w:rsidR="00B87C9C" w:rsidRPr="007546B2">
        <w:rPr>
          <w:rFonts w:eastAsia="Times New Roman" w:cs="Times New Roman"/>
          <w:b/>
          <w:lang w:eastAsia="fr-FR"/>
        </w:rPr>
        <w:t xml:space="preserve">PRIX </w:t>
      </w:r>
      <w:r w:rsidR="0068076D">
        <w:rPr>
          <w:rFonts w:eastAsia="Times New Roman" w:cs="Times New Roman"/>
          <w:b/>
          <w:lang w:eastAsia="fr-FR"/>
        </w:rPr>
        <w:t>VALORISATION</w:t>
      </w:r>
      <w:r w:rsidR="00B741AB" w:rsidRPr="00B741AB">
        <w:rPr>
          <w:rFonts w:eastAsia="Times New Roman" w:cs="Times New Roman"/>
          <w:b/>
          <w:lang w:eastAsia="fr-FR"/>
        </w:rPr>
        <w:t xml:space="preserve"> </w:t>
      </w:r>
      <w:r w:rsidR="00B741AB" w:rsidRPr="007546B2">
        <w:rPr>
          <w:rFonts w:eastAsia="Times New Roman" w:cs="Times New Roman"/>
          <w:b/>
          <w:lang w:eastAsia="fr-FR"/>
        </w:rPr>
        <w:t>MESHS</w:t>
      </w:r>
      <w:r w:rsidR="00BB4820">
        <w:rPr>
          <w:rFonts w:eastAsia="Times New Roman" w:cs="Times New Roman"/>
          <w:b/>
          <w:lang w:eastAsia="fr-FR"/>
        </w:rPr>
        <w:t xml:space="preserve"> SENIOR</w:t>
      </w:r>
      <w:r w:rsidR="008277A9">
        <w:rPr>
          <w:rFonts w:eastAsia="Times New Roman" w:cs="Times New Roman"/>
          <w:b/>
          <w:lang w:eastAsia="fr-FR"/>
        </w:rPr>
        <w:t xml:space="preserve"> </w:t>
      </w:r>
      <w:r>
        <w:rPr>
          <w:rFonts w:eastAsia="Times New Roman" w:cs="Times New Roman"/>
          <w:b/>
          <w:lang w:eastAsia="fr-FR"/>
        </w:rPr>
        <w:t>»</w:t>
      </w:r>
    </w:p>
    <w:p w14:paraId="436D7485" w14:textId="77777777" w:rsidR="00B87C9C" w:rsidRPr="007546B2" w:rsidRDefault="00B87C9C" w:rsidP="007B7BB7">
      <w:pPr>
        <w:spacing w:after="0" w:line="240" w:lineRule="auto"/>
        <w:jc w:val="center"/>
        <w:rPr>
          <w:rFonts w:eastAsia="Times New Roman" w:cs="Times New Roman"/>
          <w:lang w:eastAsia="fr-FR"/>
        </w:rPr>
      </w:pPr>
    </w:p>
    <w:p w14:paraId="591BFD03" w14:textId="3E5D4616" w:rsidR="007546B2" w:rsidRPr="007546B2" w:rsidRDefault="007546B2" w:rsidP="007B7BB7">
      <w:pPr>
        <w:spacing w:after="0" w:line="240" w:lineRule="auto"/>
        <w:jc w:val="center"/>
        <w:rPr>
          <w:rFonts w:eastAsia="Times New Roman" w:cs="Times New Roman"/>
          <w:lang w:eastAsia="fr-FR"/>
        </w:rPr>
      </w:pPr>
      <w:r w:rsidRPr="007546B2">
        <w:rPr>
          <w:rFonts w:eastAsia="Times New Roman" w:cs="Times New Roman"/>
          <w:lang w:eastAsia="fr-FR"/>
        </w:rPr>
        <w:t>Appel à candidatures 20</w:t>
      </w:r>
      <w:r w:rsidR="00881A9A">
        <w:rPr>
          <w:rFonts w:eastAsia="Times New Roman" w:cs="Times New Roman"/>
          <w:lang w:eastAsia="fr-FR"/>
        </w:rPr>
        <w:t>2</w:t>
      </w:r>
      <w:r w:rsidR="006210E4">
        <w:rPr>
          <w:rFonts w:eastAsia="Times New Roman" w:cs="Times New Roman"/>
          <w:lang w:eastAsia="fr-FR"/>
        </w:rPr>
        <w:t>2</w:t>
      </w:r>
    </w:p>
    <w:p w14:paraId="576BDFFE" w14:textId="77777777" w:rsidR="00674686" w:rsidRPr="007546B2" w:rsidRDefault="00674686" w:rsidP="00202773">
      <w:pPr>
        <w:spacing w:after="0" w:line="240" w:lineRule="auto"/>
        <w:jc w:val="both"/>
        <w:rPr>
          <w:rFonts w:cs="Times New Roman"/>
        </w:rPr>
      </w:pPr>
    </w:p>
    <w:p w14:paraId="4FD591AE" w14:textId="2B012458" w:rsidR="00B87C9C" w:rsidRPr="007546B2" w:rsidRDefault="00202773" w:rsidP="00202773">
      <w:pPr>
        <w:spacing w:after="0" w:line="240" w:lineRule="auto"/>
        <w:jc w:val="both"/>
        <w:rPr>
          <w:rFonts w:eastAsia="Times New Roman" w:cs="Times New Roman"/>
          <w:lang w:eastAsia="fr-FR"/>
        </w:rPr>
      </w:pPr>
      <w:r>
        <w:rPr>
          <w:rFonts w:eastAsia="Times New Roman" w:cs="Times New Roman"/>
          <w:lang w:eastAsia="fr-FR"/>
        </w:rPr>
        <w:t>L</w:t>
      </w:r>
      <w:r w:rsidR="00B87C9C" w:rsidRPr="007546B2">
        <w:rPr>
          <w:rFonts w:eastAsia="Times New Roman" w:cs="Times New Roman"/>
          <w:lang w:eastAsia="fr-FR"/>
        </w:rPr>
        <w:t xml:space="preserve">e </w:t>
      </w:r>
      <w:r w:rsidR="00110A4B">
        <w:rPr>
          <w:rFonts w:eastAsia="Times New Roman" w:cs="Times New Roman"/>
          <w:lang w:eastAsia="fr-FR"/>
        </w:rPr>
        <w:t>C</w:t>
      </w:r>
      <w:r w:rsidR="00B87C9C" w:rsidRPr="007546B2">
        <w:rPr>
          <w:rFonts w:eastAsia="Times New Roman" w:cs="Times New Roman"/>
          <w:lang w:eastAsia="fr-FR"/>
        </w:rPr>
        <w:t xml:space="preserve">onseil </w:t>
      </w:r>
      <w:r w:rsidR="00110A4B">
        <w:rPr>
          <w:rFonts w:eastAsia="Times New Roman" w:cs="Times New Roman"/>
          <w:lang w:eastAsia="fr-FR"/>
        </w:rPr>
        <w:t>Stratégique de V</w:t>
      </w:r>
      <w:r w:rsidR="00B87C9C" w:rsidRPr="007546B2">
        <w:rPr>
          <w:rFonts w:eastAsia="Times New Roman" w:cs="Times New Roman"/>
          <w:lang w:eastAsia="fr-FR"/>
        </w:rPr>
        <w:t xml:space="preserve">alorisation </w:t>
      </w:r>
      <w:r w:rsidR="00FE4151">
        <w:rPr>
          <w:rFonts w:eastAsia="Times New Roman" w:cs="Times New Roman"/>
          <w:lang w:eastAsia="fr-FR"/>
        </w:rPr>
        <w:t xml:space="preserve">(CSV) </w:t>
      </w:r>
      <w:r w:rsidR="00336948">
        <w:rPr>
          <w:rFonts w:eastAsia="Times New Roman" w:cs="Times New Roman"/>
          <w:lang w:eastAsia="fr-FR"/>
        </w:rPr>
        <w:t xml:space="preserve">de la MESHS </w:t>
      </w:r>
      <w:r w:rsidR="00824A23">
        <w:rPr>
          <w:rFonts w:eastAsia="Times New Roman" w:cs="Times New Roman"/>
          <w:lang w:eastAsia="fr-FR"/>
        </w:rPr>
        <w:t>renouvelle</w:t>
      </w:r>
      <w:r w:rsidR="00A0286E">
        <w:rPr>
          <w:rFonts w:eastAsia="Times New Roman" w:cs="Times New Roman"/>
          <w:lang w:eastAsia="fr-FR"/>
        </w:rPr>
        <w:t xml:space="preserve"> </w:t>
      </w:r>
      <w:r w:rsidR="002A1703">
        <w:rPr>
          <w:rFonts w:eastAsia="Times New Roman" w:cs="Times New Roman"/>
          <w:lang w:eastAsia="fr-FR"/>
        </w:rPr>
        <w:t>le</w:t>
      </w:r>
      <w:r w:rsidR="0068076D">
        <w:rPr>
          <w:rFonts w:eastAsia="Times New Roman" w:cs="Times New Roman"/>
          <w:lang w:eastAsia="fr-FR"/>
        </w:rPr>
        <w:t xml:space="preserve"> </w:t>
      </w:r>
      <w:r w:rsidR="009055F8" w:rsidRPr="0068076D">
        <w:rPr>
          <w:rFonts w:eastAsia="Times New Roman" w:cs="Times New Roman"/>
          <w:lang w:eastAsia="fr-FR"/>
        </w:rPr>
        <w:t>«</w:t>
      </w:r>
      <w:r w:rsidR="0068076D">
        <w:rPr>
          <w:rFonts w:eastAsia="Times New Roman" w:cs="Times New Roman"/>
          <w:lang w:eastAsia="fr-FR"/>
        </w:rPr>
        <w:t xml:space="preserve"> </w:t>
      </w:r>
      <w:r w:rsidR="009055F8" w:rsidRPr="0068076D">
        <w:rPr>
          <w:rFonts w:eastAsia="Times New Roman" w:cs="Times New Roman"/>
          <w:lang w:eastAsia="fr-FR"/>
        </w:rPr>
        <w:t>Prix</w:t>
      </w:r>
      <w:r w:rsidR="00B87C9C" w:rsidRPr="0068076D">
        <w:rPr>
          <w:rFonts w:eastAsia="Times New Roman" w:cs="Times New Roman"/>
          <w:lang w:eastAsia="fr-FR"/>
        </w:rPr>
        <w:t xml:space="preserve"> </w:t>
      </w:r>
      <w:r w:rsidR="0068076D" w:rsidRPr="0068076D">
        <w:rPr>
          <w:rFonts w:eastAsia="Times New Roman" w:cs="Times New Roman"/>
          <w:lang w:eastAsia="fr-FR"/>
        </w:rPr>
        <w:t>Valorisation</w:t>
      </w:r>
      <w:r w:rsidR="00B741AB" w:rsidRPr="0068076D">
        <w:rPr>
          <w:rFonts w:eastAsia="Times New Roman" w:cs="Times New Roman"/>
          <w:lang w:eastAsia="fr-FR"/>
        </w:rPr>
        <w:t xml:space="preserve"> </w:t>
      </w:r>
      <w:r w:rsidR="00B87C9C" w:rsidRPr="0068076D">
        <w:rPr>
          <w:rFonts w:eastAsia="Times New Roman" w:cs="Times New Roman"/>
          <w:lang w:eastAsia="fr-FR"/>
        </w:rPr>
        <w:t>MESHS </w:t>
      </w:r>
      <w:r w:rsidR="001F5D03">
        <w:rPr>
          <w:rFonts w:eastAsia="Times New Roman" w:cs="Times New Roman"/>
          <w:lang w:eastAsia="fr-FR"/>
        </w:rPr>
        <w:t>S</w:t>
      </w:r>
      <w:r w:rsidR="009055F8" w:rsidRPr="0068076D">
        <w:rPr>
          <w:rFonts w:eastAsia="Times New Roman" w:cs="Times New Roman"/>
          <w:lang w:eastAsia="fr-FR"/>
        </w:rPr>
        <w:t>enior</w:t>
      </w:r>
      <w:r w:rsidR="0068076D">
        <w:rPr>
          <w:rFonts w:eastAsia="Times New Roman" w:cs="Times New Roman"/>
          <w:lang w:eastAsia="fr-FR"/>
        </w:rPr>
        <w:t xml:space="preserve"> </w:t>
      </w:r>
      <w:r w:rsidR="009055F8" w:rsidRPr="0068076D">
        <w:rPr>
          <w:rFonts w:eastAsia="Times New Roman" w:cs="Times New Roman"/>
          <w:lang w:eastAsia="fr-FR"/>
        </w:rPr>
        <w:t>»</w:t>
      </w:r>
      <w:r w:rsidR="00B87C9C" w:rsidRPr="0068076D">
        <w:rPr>
          <w:rFonts w:eastAsia="Times New Roman" w:cs="Times New Roman"/>
          <w:lang w:eastAsia="fr-FR"/>
        </w:rPr>
        <w:t xml:space="preserve"> à </w:t>
      </w:r>
      <w:r w:rsidR="0099530D" w:rsidRPr="0068076D">
        <w:rPr>
          <w:rFonts w:eastAsia="Times New Roman" w:cs="Times New Roman"/>
          <w:lang w:eastAsia="fr-FR"/>
        </w:rPr>
        <w:t>l’a</w:t>
      </w:r>
      <w:r w:rsidR="0099530D">
        <w:rPr>
          <w:rFonts w:eastAsia="Times New Roman" w:cs="Times New Roman"/>
          <w:lang w:eastAsia="fr-FR"/>
        </w:rPr>
        <w:t xml:space="preserve">ttention </w:t>
      </w:r>
      <w:r w:rsidR="00B87C9C" w:rsidRPr="007546B2">
        <w:rPr>
          <w:rFonts w:eastAsia="Times New Roman" w:cs="Times New Roman"/>
          <w:lang w:eastAsia="fr-FR"/>
        </w:rPr>
        <w:t xml:space="preserve">des </w:t>
      </w:r>
      <w:proofErr w:type="spellStart"/>
      <w:r w:rsidR="00B741AB">
        <w:rPr>
          <w:rFonts w:eastAsia="Times New Roman" w:cs="Times New Roman"/>
          <w:lang w:eastAsia="fr-FR"/>
        </w:rPr>
        <w:t>chercheur</w:t>
      </w:r>
      <w:r w:rsidR="000D0482">
        <w:rPr>
          <w:rFonts w:eastAsia="Times New Roman" w:cs="Times New Roman"/>
          <w:lang w:eastAsia="fr-FR"/>
        </w:rPr>
        <w:t>·e·</w:t>
      </w:r>
      <w:r w:rsidR="00B741AB">
        <w:rPr>
          <w:rFonts w:eastAsia="Times New Roman" w:cs="Times New Roman"/>
          <w:lang w:eastAsia="fr-FR"/>
        </w:rPr>
        <w:t>s</w:t>
      </w:r>
      <w:proofErr w:type="spellEnd"/>
      <w:r w:rsidR="00B741AB">
        <w:rPr>
          <w:rFonts w:eastAsia="Times New Roman" w:cs="Times New Roman"/>
          <w:lang w:eastAsia="fr-FR"/>
        </w:rPr>
        <w:t xml:space="preserve"> et </w:t>
      </w:r>
      <w:proofErr w:type="spellStart"/>
      <w:r w:rsidR="00B741AB">
        <w:rPr>
          <w:rFonts w:eastAsia="Times New Roman" w:cs="Times New Roman"/>
          <w:lang w:eastAsia="fr-FR"/>
        </w:rPr>
        <w:t>enseignant</w:t>
      </w:r>
      <w:r w:rsidR="00FE4151">
        <w:rPr>
          <w:rFonts w:eastAsia="Times New Roman" w:cs="Times New Roman"/>
          <w:lang w:eastAsia="fr-FR"/>
        </w:rPr>
        <w:t>·e·</w:t>
      </w:r>
      <w:r w:rsidR="00B741AB">
        <w:rPr>
          <w:rFonts w:eastAsia="Times New Roman" w:cs="Times New Roman"/>
          <w:lang w:eastAsia="fr-FR"/>
        </w:rPr>
        <w:t>s-chercheur</w:t>
      </w:r>
      <w:r w:rsidR="00FE4151">
        <w:rPr>
          <w:rFonts w:eastAsia="Times New Roman" w:cs="Times New Roman"/>
          <w:lang w:eastAsia="fr-FR"/>
        </w:rPr>
        <w:t>·e·</w:t>
      </w:r>
      <w:r w:rsidR="00B741AB">
        <w:rPr>
          <w:rFonts w:eastAsia="Times New Roman" w:cs="Times New Roman"/>
          <w:lang w:eastAsia="fr-FR"/>
        </w:rPr>
        <w:t>s</w:t>
      </w:r>
      <w:proofErr w:type="spellEnd"/>
      <w:r w:rsidR="00B87C9C" w:rsidRPr="007546B2">
        <w:rPr>
          <w:rFonts w:eastAsia="Times New Roman" w:cs="Times New Roman"/>
          <w:lang w:eastAsia="fr-FR"/>
        </w:rPr>
        <w:t xml:space="preserve"> en Sciences Humaines et Sociales.</w:t>
      </w:r>
    </w:p>
    <w:p w14:paraId="4F429601" w14:textId="417EA98A" w:rsidR="00B87C9C" w:rsidRDefault="00B87C9C" w:rsidP="007546B2">
      <w:pPr>
        <w:spacing w:after="0" w:line="240" w:lineRule="auto"/>
        <w:jc w:val="both"/>
        <w:rPr>
          <w:rFonts w:eastAsia="Times New Roman" w:cs="Times New Roman"/>
          <w:lang w:eastAsia="fr-FR"/>
        </w:rPr>
      </w:pPr>
    </w:p>
    <w:p w14:paraId="333AF630" w14:textId="77777777" w:rsidR="00A0286E" w:rsidRDefault="00A0286E" w:rsidP="007546B2">
      <w:pPr>
        <w:spacing w:after="0" w:line="240" w:lineRule="auto"/>
        <w:jc w:val="both"/>
        <w:rPr>
          <w:rFonts w:eastAsia="Times New Roman" w:cs="Times New Roman"/>
          <w:lang w:eastAsia="fr-FR"/>
        </w:rPr>
      </w:pPr>
    </w:p>
    <w:p w14:paraId="6F7045E2" w14:textId="77777777" w:rsidR="00A0286E" w:rsidRDefault="00A0286E" w:rsidP="00A0286E">
      <w:pPr>
        <w:spacing w:after="0" w:line="240" w:lineRule="auto"/>
        <w:jc w:val="both"/>
      </w:pPr>
      <w:r w:rsidRPr="00141A60">
        <w:rPr>
          <w:b/>
        </w:rPr>
        <w:t>Objectif</w:t>
      </w:r>
      <w:r>
        <w:t> </w:t>
      </w:r>
    </w:p>
    <w:p w14:paraId="4135F034" w14:textId="03D2CE60" w:rsidR="00A0286E" w:rsidRDefault="00A0286E" w:rsidP="00A0286E">
      <w:pPr>
        <w:spacing w:after="0" w:line="240" w:lineRule="auto"/>
        <w:jc w:val="both"/>
      </w:pPr>
      <w:r>
        <w:t xml:space="preserve">Ce prix vise à récompenser une recherche en Sciences </w:t>
      </w:r>
      <w:r w:rsidR="00D916FC">
        <w:t>Humaines et S</w:t>
      </w:r>
      <w:r>
        <w:t>ociales qui, au-delà de son intérêt académique propre, présente aussi une dimension de valorisation dans le monde non</w:t>
      </w:r>
      <w:r w:rsidR="00FE4151">
        <w:t xml:space="preserve"> </w:t>
      </w:r>
      <w:r>
        <w:t xml:space="preserve">académique (entreprises privées, institutions publiques, associations). </w:t>
      </w:r>
    </w:p>
    <w:p w14:paraId="4D4CD388" w14:textId="6D46FCCA" w:rsidR="00A0286E" w:rsidRDefault="00A0286E" w:rsidP="00A0286E">
      <w:pPr>
        <w:spacing w:after="0" w:line="240" w:lineRule="auto"/>
        <w:jc w:val="both"/>
      </w:pPr>
      <w:r>
        <w:t>La valorisation en SHS est ici entendue dans son extension la plus large</w:t>
      </w:r>
      <w:r w:rsidR="006C73A9">
        <w:t>, notamment</w:t>
      </w:r>
      <w:r>
        <w:t> : brevet, création d’entreprise, développement de logiciel, module d’intervention/formation pour le monde professionnel, exposition, performance, événementiel, développement d’outils méthodologiques, de supports de médiation, de diffusion des savoirs, d’aide à la décision</w:t>
      </w:r>
      <w:r w:rsidR="006C73A9">
        <w:t>.</w:t>
      </w:r>
    </w:p>
    <w:p w14:paraId="3A540473" w14:textId="443B7802" w:rsidR="00A0286E" w:rsidRDefault="00A0286E" w:rsidP="007546B2">
      <w:pPr>
        <w:spacing w:after="0" w:line="240" w:lineRule="auto"/>
        <w:jc w:val="both"/>
        <w:rPr>
          <w:rFonts w:eastAsia="Times New Roman" w:cs="Times New Roman"/>
          <w:lang w:eastAsia="fr-FR"/>
        </w:rPr>
      </w:pPr>
    </w:p>
    <w:p w14:paraId="4F73979F" w14:textId="77777777" w:rsidR="00A0286E" w:rsidRPr="007546B2" w:rsidRDefault="00A0286E" w:rsidP="00A0286E">
      <w:pPr>
        <w:spacing w:after="0" w:line="240" w:lineRule="auto"/>
        <w:jc w:val="both"/>
        <w:rPr>
          <w:rFonts w:eastAsia="Times New Roman" w:cs="Times New Roman"/>
          <w:b/>
          <w:lang w:eastAsia="fr-FR"/>
        </w:rPr>
      </w:pPr>
      <w:r w:rsidRPr="007546B2">
        <w:rPr>
          <w:rFonts w:eastAsia="Times New Roman" w:cs="Times New Roman"/>
          <w:b/>
          <w:lang w:eastAsia="fr-FR"/>
        </w:rPr>
        <w:t>Occurrence</w:t>
      </w:r>
    </w:p>
    <w:p w14:paraId="208C7EB6" w14:textId="626A70D8" w:rsidR="00A0286E" w:rsidRPr="007546B2" w:rsidRDefault="00A0286E" w:rsidP="00A0286E">
      <w:pPr>
        <w:spacing w:after="0" w:line="240" w:lineRule="auto"/>
        <w:jc w:val="both"/>
        <w:rPr>
          <w:rFonts w:eastAsia="Times New Roman" w:cs="Times New Roman"/>
          <w:lang w:eastAsia="fr-FR"/>
        </w:rPr>
      </w:pPr>
      <w:r w:rsidRPr="007546B2">
        <w:rPr>
          <w:rFonts w:eastAsia="Times New Roman" w:cs="Times New Roman"/>
          <w:lang w:eastAsia="fr-FR"/>
        </w:rPr>
        <w:t xml:space="preserve">Le </w:t>
      </w:r>
      <w:r w:rsidR="0068076D" w:rsidRPr="0068076D">
        <w:rPr>
          <w:rFonts w:eastAsia="Times New Roman" w:cs="Times New Roman"/>
          <w:lang w:eastAsia="fr-FR"/>
        </w:rPr>
        <w:t>«</w:t>
      </w:r>
      <w:r w:rsidR="0068076D">
        <w:rPr>
          <w:rFonts w:eastAsia="Times New Roman" w:cs="Times New Roman"/>
          <w:lang w:eastAsia="fr-FR"/>
        </w:rPr>
        <w:t xml:space="preserve"> </w:t>
      </w:r>
      <w:r w:rsidR="0068076D" w:rsidRPr="0068076D">
        <w:rPr>
          <w:rFonts w:eastAsia="Times New Roman" w:cs="Times New Roman"/>
          <w:lang w:eastAsia="fr-FR"/>
        </w:rPr>
        <w:t>Prix Valorisation MESHS </w:t>
      </w:r>
      <w:r w:rsidR="001F5D03">
        <w:rPr>
          <w:rFonts w:eastAsia="Times New Roman" w:cs="Times New Roman"/>
          <w:lang w:eastAsia="fr-FR"/>
        </w:rPr>
        <w:t>S</w:t>
      </w:r>
      <w:r w:rsidR="0068076D" w:rsidRPr="0068076D">
        <w:rPr>
          <w:rFonts w:eastAsia="Times New Roman" w:cs="Times New Roman"/>
          <w:lang w:eastAsia="fr-FR"/>
        </w:rPr>
        <w:t>enior</w:t>
      </w:r>
      <w:r w:rsidR="0068076D">
        <w:rPr>
          <w:rFonts w:eastAsia="Times New Roman" w:cs="Times New Roman"/>
          <w:lang w:eastAsia="fr-FR"/>
        </w:rPr>
        <w:t xml:space="preserve"> </w:t>
      </w:r>
      <w:r w:rsidR="0068076D" w:rsidRPr="0068076D">
        <w:rPr>
          <w:rFonts w:eastAsia="Times New Roman" w:cs="Times New Roman"/>
          <w:lang w:eastAsia="fr-FR"/>
        </w:rPr>
        <w:t>»</w:t>
      </w:r>
      <w:r w:rsidRPr="007546B2">
        <w:rPr>
          <w:rFonts w:eastAsia="Times New Roman" w:cs="Times New Roman"/>
          <w:lang w:eastAsia="fr-FR"/>
        </w:rPr>
        <w:t xml:space="preserve"> </w:t>
      </w:r>
      <w:r w:rsidR="0029079E">
        <w:rPr>
          <w:rFonts w:eastAsia="Times New Roman" w:cs="Times New Roman"/>
          <w:lang w:eastAsia="fr-FR"/>
        </w:rPr>
        <w:t>est</w:t>
      </w:r>
      <w:r>
        <w:rPr>
          <w:rFonts w:eastAsia="Times New Roman" w:cs="Times New Roman"/>
          <w:lang w:eastAsia="fr-FR"/>
        </w:rPr>
        <w:t xml:space="preserve"> </w:t>
      </w:r>
      <w:r w:rsidRPr="00870128">
        <w:rPr>
          <w:rFonts w:eastAsia="Times New Roman" w:cs="Times New Roman"/>
          <w:lang w:eastAsia="fr-FR"/>
        </w:rPr>
        <w:t>décerné chaque année.</w:t>
      </w:r>
      <w:r w:rsidR="00870128">
        <w:rPr>
          <w:rFonts w:eastAsia="Times New Roman" w:cs="Times New Roman"/>
          <w:lang w:eastAsia="fr-FR"/>
        </w:rPr>
        <w:t xml:space="preserve"> </w:t>
      </w:r>
      <w:r w:rsidRPr="007546B2">
        <w:rPr>
          <w:rFonts w:eastAsia="Times New Roman" w:cs="Times New Roman"/>
          <w:lang w:eastAsia="fr-FR"/>
        </w:rPr>
        <w:t xml:space="preserve">Le </w:t>
      </w:r>
      <w:r w:rsidR="00FE4151">
        <w:rPr>
          <w:rFonts w:eastAsia="Times New Roman" w:cs="Times New Roman"/>
          <w:lang w:eastAsia="fr-FR"/>
        </w:rPr>
        <w:t>CSV</w:t>
      </w:r>
      <w:r w:rsidRPr="007546B2">
        <w:rPr>
          <w:rFonts w:eastAsia="Times New Roman" w:cs="Times New Roman"/>
          <w:lang w:eastAsia="fr-FR"/>
        </w:rPr>
        <w:t xml:space="preserve"> se réserve cependant le droit de ne pas attribuer de prix, faute de candidatures d’un niveau suffisant</w:t>
      </w:r>
      <w:r>
        <w:rPr>
          <w:rFonts w:eastAsia="Times New Roman" w:cs="Times New Roman"/>
          <w:lang w:eastAsia="fr-FR"/>
        </w:rPr>
        <w:t>.</w:t>
      </w:r>
    </w:p>
    <w:p w14:paraId="3BE1E063" w14:textId="542CA2EF" w:rsidR="00B87C9C" w:rsidRPr="007546B2" w:rsidRDefault="00B87C9C" w:rsidP="007546B2">
      <w:pPr>
        <w:spacing w:after="0" w:line="240" w:lineRule="auto"/>
        <w:jc w:val="both"/>
        <w:rPr>
          <w:rFonts w:eastAsia="Times New Roman" w:cs="Times New Roman"/>
          <w:lang w:eastAsia="fr-FR"/>
        </w:rPr>
      </w:pPr>
    </w:p>
    <w:p w14:paraId="74DF1B2C" w14:textId="77777777" w:rsidR="00B87C9C" w:rsidRPr="007546B2" w:rsidRDefault="00B87C9C" w:rsidP="007546B2">
      <w:pPr>
        <w:spacing w:after="0" w:line="240" w:lineRule="auto"/>
        <w:jc w:val="both"/>
        <w:rPr>
          <w:rFonts w:eastAsia="Times New Roman" w:cs="Times New Roman"/>
          <w:b/>
          <w:lang w:eastAsia="fr-FR"/>
        </w:rPr>
      </w:pPr>
      <w:r w:rsidRPr="007546B2">
        <w:rPr>
          <w:rFonts w:eastAsia="Times New Roman" w:cs="Times New Roman"/>
          <w:b/>
          <w:lang w:eastAsia="fr-FR"/>
        </w:rPr>
        <w:t>Dotation</w:t>
      </w:r>
    </w:p>
    <w:p w14:paraId="38839979" w14:textId="2877F3EC" w:rsidR="00660124" w:rsidRDefault="00B87C9C" w:rsidP="007546B2">
      <w:pPr>
        <w:spacing w:after="0" w:line="240" w:lineRule="auto"/>
        <w:jc w:val="both"/>
        <w:rPr>
          <w:rFonts w:eastAsia="Times New Roman" w:cs="Times New Roman"/>
          <w:lang w:eastAsia="fr-FR"/>
        </w:rPr>
      </w:pPr>
      <w:r w:rsidRPr="007546B2">
        <w:rPr>
          <w:rFonts w:eastAsia="Times New Roman" w:cs="Times New Roman"/>
          <w:lang w:eastAsia="fr-FR"/>
        </w:rPr>
        <w:t xml:space="preserve">Le prix est doté de </w:t>
      </w:r>
      <w:r w:rsidR="00A0286E">
        <w:rPr>
          <w:rFonts w:eastAsia="Times New Roman" w:cs="Times New Roman"/>
          <w:lang w:eastAsia="fr-FR"/>
        </w:rPr>
        <w:t>4</w:t>
      </w:r>
      <w:r w:rsidR="00FE4151">
        <w:rPr>
          <w:rFonts w:eastAsia="Times New Roman" w:cs="Times New Roman"/>
          <w:lang w:eastAsia="fr-FR"/>
        </w:rPr>
        <w:t> </w:t>
      </w:r>
      <w:r w:rsidR="00660124">
        <w:rPr>
          <w:rFonts w:eastAsia="Times New Roman" w:cs="Times New Roman"/>
          <w:lang w:eastAsia="fr-FR"/>
        </w:rPr>
        <w:t>000</w:t>
      </w:r>
      <w:r w:rsidR="00FE4151">
        <w:rPr>
          <w:rFonts w:eastAsia="Times New Roman" w:cs="Times New Roman"/>
          <w:lang w:eastAsia="fr-FR"/>
        </w:rPr>
        <w:t> </w:t>
      </w:r>
      <w:r w:rsidR="00660124">
        <w:rPr>
          <w:rFonts w:eastAsia="Times New Roman" w:cs="Times New Roman"/>
          <w:lang w:eastAsia="fr-FR"/>
        </w:rPr>
        <w:t>€.</w:t>
      </w:r>
    </w:p>
    <w:p w14:paraId="706F74BE" w14:textId="05732664" w:rsidR="00365FDC" w:rsidRPr="007546B2" w:rsidRDefault="00365FDC" w:rsidP="00365FDC">
      <w:pPr>
        <w:spacing w:after="0" w:line="240" w:lineRule="auto"/>
        <w:jc w:val="both"/>
        <w:rPr>
          <w:rFonts w:eastAsia="Times New Roman" w:cs="Times New Roman"/>
          <w:lang w:eastAsia="fr-FR"/>
        </w:rPr>
      </w:pPr>
      <w:r w:rsidRPr="00E0763D">
        <w:t xml:space="preserve">Il est financé grâce au </w:t>
      </w:r>
      <w:r>
        <w:t>protocole de coopération « SVI » (</w:t>
      </w:r>
      <w:r w:rsidR="00FE4151">
        <w:t>Structuration</w:t>
      </w:r>
      <w:r>
        <w:t xml:space="preserve">, </w:t>
      </w:r>
      <w:r w:rsidR="00FE4151">
        <w:t>Valorisation</w:t>
      </w:r>
      <w:r>
        <w:t xml:space="preserve">, </w:t>
      </w:r>
      <w:r w:rsidR="00FE4151">
        <w:t>Internationalisation</w:t>
      </w:r>
      <w:r>
        <w:t xml:space="preserve">) 2022-2024 établi </w:t>
      </w:r>
      <w:r w:rsidR="00FE4151">
        <w:t xml:space="preserve">entre la MESHS et </w:t>
      </w:r>
      <w:r>
        <w:t>la Région Hauts-de-France.</w:t>
      </w:r>
    </w:p>
    <w:p w14:paraId="76D525AA" w14:textId="56FE2F75" w:rsidR="00B87C9C" w:rsidRDefault="00B87C9C" w:rsidP="007546B2">
      <w:pPr>
        <w:spacing w:after="0" w:line="240" w:lineRule="auto"/>
        <w:jc w:val="both"/>
      </w:pPr>
    </w:p>
    <w:p w14:paraId="44064183" w14:textId="2D948CCA" w:rsidR="00D814FF" w:rsidRDefault="00D814FF" w:rsidP="00D814FF">
      <w:pPr>
        <w:spacing w:after="0" w:line="240" w:lineRule="auto"/>
        <w:jc w:val="both"/>
        <w:rPr>
          <w:rFonts w:eastAsia="Times New Roman" w:cs="Times New Roman"/>
          <w:lang w:eastAsia="fr-FR"/>
        </w:rPr>
      </w:pPr>
      <w:r>
        <w:rPr>
          <w:rFonts w:eastAsia="Times New Roman" w:cs="Times New Roman"/>
          <w:lang w:eastAsia="fr-FR"/>
        </w:rPr>
        <w:t>La somme sera disponible auprès des services de la MESHS pour la prise en charge de frais relatifs à la valorisation de la recherche d</w:t>
      </w:r>
      <w:r w:rsidR="00FE4151">
        <w:rPr>
          <w:rFonts w:eastAsia="Times New Roman" w:cs="Times New Roman"/>
          <w:lang w:eastAsia="fr-FR"/>
        </w:rPr>
        <w:t>e la personne</w:t>
      </w:r>
      <w:r>
        <w:rPr>
          <w:rFonts w:eastAsia="Times New Roman" w:cs="Times New Roman"/>
          <w:lang w:eastAsia="fr-FR"/>
        </w:rPr>
        <w:t xml:space="preserve"> </w:t>
      </w:r>
      <w:r w:rsidR="00350CAA">
        <w:rPr>
          <w:rFonts w:eastAsia="Times New Roman" w:cs="Times New Roman"/>
          <w:lang w:eastAsia="fr-FR"/>
        </w:rPr>
        <w:t>lauréat</w:t>
      </w:r>
      <w:r w:rsidR="00FE4151">
        <w:rPr>
          <w:rFonts w:eastAsia="Times New Roman" w:cs="Times New Roman"/>
          <w:lang w:eastAsia="fr-FR"/>
        </w:rPr>
        <w:t>e</w:t>
      </w:r>
      <w:r>
        <w:rPr>
          <w:rFonts w:eastAsia="Times New Roman" w:cs="Times New Roman"/>
          <w:lang w:eastAsia="fr-FR"/>
        </w:rPr>
        <w:t xml:space="preserve"> (frais de participations à des colloques, publications, achat d’ouvrages…) </w:t>
      </w:r>
      <w:r w:rsidRPr="0007702A">
        <w:rPr>
          <w:rFonts w:eastAsia="Times New Roman" w:cs="Times New Roman"/>
          <w:lang w:eastAsia="fr-FR"/>
        </w:rPr>
        <w:t>avec une date limite de dépense fixée au 30 juin 202</w:t>
      </w:r>
      <w:r w:rsidR="0007702A" w:rsidRPr="0007702A">
        <w:rPr>
          <w:rFonts w:eastAsia="Times New Roman" w:cs="Times New Roman"/>
          <w:lang w:eastAsia="fr-FR"/>
        </w:rPr>
        <w:t>3</w:t>
      </w:r>
      <w:r w:rsidRPr="0007702A">
        <w:rPr>
          <w:rFonts w:eastAsia="Times New Roman" w:cs="Times New Roman"/>
          <w:lang w:eastAsia="fr-FR"/>
        </w:rPr>
        <w:t>.</w:t>
      </w:r>
    </w:p>
    <w:p w14:paraId="5F92C619" w14:textId="77777777" w:rsidR="00C45FCB" w:rsidRPr="007546B2" w:rsidRDefault="00C45FCB" w:rsidP="007546B2">
      <w:pPr>
        <w:spacing w:after="0" w:line="240" w:lineRule="auto"/>
        <w:jc w:val="both"/>
        <w:rPr>
          <w:rFonts w:eastAsia="Times New Roman" w:cs="Times New Roman"/>
          <w:lang w:eastAsia="fr-FR"/>
        </w:rPr>
      </w:pPr>
    </w:p>
    <w:p w14:paraId="65BBD56C" w14:textId="2AF61E8D" w:rsidR="00A0286E" w:rsidRPr="00141A60" w:rsidRDefault="00A20B48" w:rsidP="00A0286E">
      <w:pPr>
        <w:spacing w:after="0" w:line="240" w:lineRule="auto"/>
        <w:jc w:val="both"/>
        <w:rPr>
          <w:b/>
        </w:rPr>
      </w:pPr>
      <w:r>
        <w:rPr>
          <w:b/>
        </w:rPr>
        <w:t>Conditions d’éligibilité</w:t>
      </w:r>
    </w:p>
    <w:p w14:paraId="71F77EE7" w14:textId="36E9FFA5" w:rsidR="00A0286E" w:rsidRDefault="00FE4151" w:rsidP="00A0286E">
      <w:pPr>
        <w:pStyle w:val="Paragraphedeliste"/>
        <w:numPr>
          <w:ilvl w:val="0"/>
          <w:numId w:val="6"/>
        </w:numPr>
        <w:spacing w:after="0" w:line="240" w:lineRule="auto"/>
        <w:jc w:val="both"/>
      </w:pPr>
      <w:r>
        <w:t xml:space="preserve">Être </w:t>
      </w:r>
      <w:proofErr w:type="spellStart"/>
      <w:r w:rsidR="00A0286E">
        <w:t>un</w:t>
      </w:r>
      <w:r w:rsidR="009C2DC3">
        <w:t>·e</w:t>
      </w:r>
      <w:proofErr w:type="spellEnd"/>
      <w:r w:rsidR="00A0286E">
        <w:t xml:space="preserve"> </w:t>
      </w:r>
      <w:proofErr w:type="spellStart"/>
      <w:r w:rsidR="00A0286E">
        <w:t>chercheur</w:t>
      </w:r>
      <w:r w:rsidR="009C2DC3">
        <w:t>·e</w:t>
      </w:r>
      <w:proofErr w:type="spellEnd"/>
      <w:r w:rsidR="00A0286E">
        <w:t xml:space="preserve"> ou </w:t>
      </w:r>
      <w:proofErr w:type="spellStart"/>
      <w:r w:rsidR="00A0286E">
        <w:t>un</w:t>
      </w:r>
      <w:r w:rsidR="009C2DC3">
        <w:t>·e</w:t>
      </w:r>
      <w:proofErr w:type="spellEnd"/>
      <w:r w:rsidR="00A0286E">
        <w:t xml:space="preserve"> </w:t>
      </w:r>
      <w:proofErr w:type="spellStart"/>
      <w:r w:rsidR="00A0286E">
        <w:t>enseignant</w:t>
      </w:r>
      <w:r w:rsidR="009C2DC3">
        <w:t>·e</w:t>
      </w:r>
      <w:r w:rsidR="00A0286E">
        <w:t>-chercheur</w:t>
      </w:r>
      <w:r w:rsidR="009C2DC3">
        <w:t>·e</w:t>
      </w:r>
      <w:proofErr w:type="spellEnd"/>
      <w:r w:rsidR="00A0286E">
        <w:t xml:space="preserve"> membre d’un des laboratoires affiliés à la MESHS et être en poste dans l’un des établissements tutelle</w:t>
      </w:r>
      <w:r w:rsidR="009C2DC3">
        <w:t>s</w:t>
      </w:r>
      <w:r w:rsidR="00A0286E">
        <w:t xml:space="preserve"> de la MESHS (au moment du dépôt de candidature)</w:t>
      </w:r>
      <w:r w:rsidR="006C73A9">
        <w:t>.</w:t>
      </w:r>
    </w:p>
    <w:p w14:paraId="3ECC489F" w14:textId="7BA4F176" w:rsidR="00A0286E" w:rsidRPr="0007702A" w:rsidRDefault="00A0286E" w:rsidP="00A0286E">
      <w:pPr>
        <w:pStyle w:val="Paragraphedeliste"/>
        <w:numPr>
          <w:ilvl w:val="0"/>
          <w:numId w:val="6"/>
        </w:numPr>
        <w:spacing w:after="0" w:line="240" w:lineRule="auto"/>
        <w:jc w:val="both"/>
      </w:pPr>
      <w:r w:rsidRPr="0007702A">
        <w:t xml:space="preserve">Avoir soutenu sa thèse </w:t>
      </w:r>
      <w:r w:rsidR="00437652" w:rsidRPr="0007702A">
        <w:t>avant 201</w:t>
      </w:r>
      <w:r w:rsidR="0007702A" w:rsidRPr="0007702A">
        <w:t>8</w:t>
      </w:r>
      <w:r w:rsidR="006C73A9" w:rsidRPr="0007702A">
        <w:t>.</w:t>
      </w:r>
    </w:p>
    <w:p w14:paraId="3E0ADA66" w14:textId="0A4D2F4D" w:rsidR="00A0286E" w:rsidRDefault="00A0286E" w:rsidP="00A0286E">
      <w:pPr>
        <w:pStyle w:val="Paragraphedeliste"/>
        <w:numPr>
          <w:ilvl w:val="0"/>
          <w:numId w:val="6"/>
        </w:numPr>
        <w:spacing w:after="0" w:line="240" w:lineRule="auto"/>
        <w:jc w:val="both"/>
      </w:pPr>
      <w:r>
        <w:t xml:space="preserve">La candidature peut être présentée de façon collective sur la base d’une recherche produite collectivement. Le prix est alors décerné à un collectif. </w:t>
      </w:r>
    </w:p>
    <w:p w14:paraId="4E1C5565" w14:textId="77777777" w:rsidR="00A0286E" w:rsidRDefault="00A0286E" w:rsidP="00A0286E">
      <w:pPr>
        <w:spacing w:after="0" w:line="240" w:lineRule="auto"/>
        <w:ind w:left="360"/>
        <w:jc w:val="both"/>
      </w:pPr>
    </w:p>
    <w:p w14:paraId="447B53D0" w14:textId="733029FF" w:rsidR="001E2DF3" w:rsidRPr="00DD0650" w:rsidRDefault="00A0286E" w:rsidP="00A0286E">
      <w:pPr>
        <w:spacing w:after="0" w:line="240" w:lineRule="auto"/>
        <w:jc w:val="both"/>
      </w:pPr>
      <w:r>
        <w:t>La candidature doit s’appuyer sur une recherche, disciplinaire ou pluridisciplinaire en SHS, qui aura déjà été validée scientifiquement au moment de la candidature (sous la forme d’une publication, et selon les types de support reconnus dans le</w:t>
      </w:r>
      <w:r w:rsidR="009C2DC3">
        <w:t>(</w:t>
      </w:r>
      <w:r>
        <w:t>s</w:t>
      </w:r>
      <w:r w:rsidR="009C2DC3">
        <w:t>)</w:t>
      </w:r>
      <w:r>
        <w:t xml:space="preserve"> champ</w:t>
      </w:r>
      <w:r w:rsidR="009C2DC3">
        <w:t>(</w:t>
      </w:r>
      <w:r>
        <w:t>s</w:t>
      </w:r>
      <w:r w:rsidR="009C2DC3">
        <w:t>)</w:t>
      </w:r>
      <w:r>
        <w:t xml:space="preserve"> académique</w:t>
      </w:r>
      <w:r w:rsidR="009C2DC3">
        <w:t>(</w:t>
      </w:r>
      <w:r>
        <w:t>s</w:t>
      </w:r>
      <w:r w:rsidR="009C2DC3">
        <w:t>)</w:t>
      </w:r>
      <w:r>
        <w:t xml:space="preserve"> dont relève la candidature ; notamment : ouvrage en nom propre ou contribution à un ouvrage collectif dans une maison d’édition reconnue dans le</w:t>
      </w:r>
      <w:r w:rsidR="009C2DC3">
        <w:t>(s)</w:t>
      </w:r>
      <w:r>
        <w:t xml:space="preserve"> champ</w:t>
      </w:r>
      <w:r w:rsidR="009C2DC3">
        <w:t>(s)</w:t>
      </w:r>
      <w:r>
        <w:t xml:space="preserve">, article dans une revue à </w:t>
      </w:r>
      <w:r w:rsidR="009C2DC3">
        <w:t xml:space="preserve">comité </w:t>
      </w:r>
      <w:r>
        <w:t xml:space="preserve">de lecture </w:t>
      </w:r>
      <w:r w:rsidR="009C2DC3">
        <w:t>faisant référence</w:t>
      </w:r>
      <w:r>
        <w:t xml:space="preserve">, participation à un colloque international avec </w:t>
      </w:r>
      <w:r w:rsidRPr="00DD0650">
        <w:t>sélection)</w:t>
      </w:r>
      <w:r w:rsidR="00437652" w:rsidRPr="00DD0650">
        <w:t>.</w:t>
      </w:r>
    </w:p>
    <w:p w14:paraId="7AD8AEEE" w14:textId="19C81A7E" w:rsidR="00A0286E" w:rsidRDefault="00F574D1" w:rsidP="00F574D1">
      <w:pPr>
        <w:spacing w:after="0" w:line="240" w:lineRule="auto"/>
        <w:jc w:val="both"/>
      </w:pPr>
      <w:r w:rsidRPr="00DD0650">
        <w:t xml:space="preserve">La candidature doit s’appuyer sur une recherche originale et nouvelle, </w:t>
      </w:r>
      <w:r w:rsidR="00202773" w:rsidRPr="00DD0650">
        <w:t>il ne peut s’agir du sujet ou d’une nouvelle exploitation du sujet de thèse d</w:t>
      </w:r>
      <w:r w:rsidR="00A67105">
        <w:t>e la personne</w:t>
      </w:r>
      <w:r w:rsidR="00202773" w:rsidRPr="00DD0650">
        <w:t xml:space="preserve"> candidat</w:t>
      </w:r>
      <w:r w:rsidR="00A67105">
        <w:t>e</w:t>
      </w:r>
      <w:r w:rsidR="00202773" w:rsidRPr="00DD0650">
        <w:t>.</w:t>
      </w:r>
    </w:p>
    <w:p w14:paraId="693EF0DF" w14:textId="77777777" w:rsidR="00674686" w:rsidRDefault="00674686" w:rsidP="007546B2">
      <w:pPr>
        <w:spacing w:after="0" w:line="240" w:lineRule="auto"/>
        <w:jc w:val="both"/>
        <w:rPr>
          <w:rFonts w:eastAsia="Times New Roman" w:cs="Times New Roman"/>
          <w:b/>
          <w:lang w:eastAsia="fr-FR"/>
        </w:rPr>
      </w:pPr>
    </w:p>
    <w:p w14:paraId="0A8A9A2A" w14:textId="3286678A" w:rsidR="00B87C9C" w:rsidRPr="00D916FC" w:rsidRDefault="00B87C9C" w:rsidP="007546B2">
      <w:pPr>
        <w:spacing w:after="0" w:line="240" w:lineRule="auto"/>
        <w:jc w:val="both"/>
        <w:rPr>
          <w:rFonts w:eastAsia="Times New Roman" w:cs="Times New Roman"/>
          <w:b/>
          <w:lang w:eastAsia="fr-FR"/>
        </w:rPr>
      </w:pPr>
      <w:r w:rsidRPr="00D916FC">
        <w:rPr>
          <w:rFonts w:eastAsia="Times New Roman" w:cs="Times New Roman"/>
          <w:b/>
          <w:lang w:eastAsia="fr-FR"/>
        </w:rPr>
        <w:lastRenderedPageBreak/>
        <w:t xml:space="preserve">Constitution du dossier de candidature </w:t>
      </w:r>
    </w:p>
    <w:p w14:paraId="6465DDE7" w14:textId="77777777" w:rsidR="005E6840" w:rsidRPr="00D916FC" w:rsidRDefault="005E6840" w:rsidP="005E6840">
      <w:pPr>
        <w:spacing w:after="0" w:line="240" w:lineRule="auto"/>
        <w:jc w:val="both"/>
        <w:rPr>
          <w:rFonts w:eastAsia="Times New Roman" w:cs="Times New Roman"/>
          <w:lang w:eastAsia="fr-FR"/>
        </w:rPr>
      </w:pPr>
      <w:r w:rsidRPr="00D916FC">
        <w:rPr>
          <w:rFonts w:eastAsia="Times New Roman" w:cs="Times New Roman"/>
          <w:lang w:eastAsia="fr-FR"/>
        </w:rPr>
        <w:t>Il n’y a pas d’exclusivité dans la soumission à ce « Prix Valorisation MESHS </w:t>
      </w:r>
      <w:r>
        <w:rPr>
          <w:rFonts w:eastAsia="Times New Roman" w:cs="Times New Roman"/>
          <w:lang w:eastAsia="fr-FR"/>
        </w:rPr>
        <w:t>S</w:t>
      </w:r>
      <w:r w:rsidRPr="00D916FC">
        <w:rPr>
          <w:rFonts w:eastAsia="Times New Roman" w:cs="Times New Roman"/>
          <w:lang w:eastAsia="fr-FR"/>
        </w:rPr>
        <w:t>enior ». Un candidat peut en effet répondre à d’autres appels à candidatures.</w:t>
      </w:r>
    </w:p>
    <w:p w14:paraId="145A39BE" w14:textId="77777777" w:rsidR="005E6840" w:rsidRDefault="005E6840" w:rsidP="007546B2">
      <w:pPr>
        <w:spacing w:after="0" w:line="240" w:lineRule="auto"/>
        <w:jc w:val="both"/>
        <w:rPr>
          <w:rFonts w:eastAsia="Times New Roman" w:cs="Times New Roman"/>
          <w:lang w:eastAsia="fr-FR"/>
        </w:rPr>
      </w:pPr>
    </w:p>
    <w:p w14:paraId="43288F64" w14:textId="7BD0CD20" w:rsidR="00B87C9C" w:rsidRDefault="00B87C9C" w:rsidP="007546B2">
      <w:pPr>
        <w:spacing w:after="0" w:line="240" w:lineRule="auto"/>
        <w:jc w:val="both"/>
        <w:rPr>
          <w:rFonts w:eastAsia="Times New Roman" w:cs="Times New Roman"/>
          <w:lang w:eastAsia="fr-FR"/>
        </w:rPr>
      </w:pPr>
      <w:r w:rsidRPr="00D916FC">
        <w:rPr>
          <w:rFonts w:eastAsia="Times New Roman" w:cs="Times New Roman"/>
          <w:lang w:eastAsia="fr-FR"/>
        </w:rPr>
        <w:t xml:space="preserve">Le dossier de candidature comportera : </w:t>
      </w:r>
    </w:p>
    <w:p w14:paraId="26719DA0" w14:textId="2CAD1B2E" w:rsidR="00D916FC" w:rsidRPr="00D916FC" w:rsidRDefault="00D916FC" w:rsidP="00D916FC">
      <w:pPr>
        <w:pStyle w:val="Paragraphedeliste"/>
        <w:numPr>
          <w:ilvl w:val="0"/>
          <w:numId w:val="6"/>
        </w:numPr>
        <w:spacing w:after="0" w:line="240" w:lineRule="auto"/>
        <w:jc w:val="both"/>
        <w:rPr>
          <w:rFonts w:eastAsia="Times New Roman" w:cs="Times New Roman"/>
          <w:lang w:eastAsia="fr-FR"/>
        </w:rPr>
      </w:pPr>
      <w:r>
        <w:t>Un exemplaire du support de publication académique de la recherche sur laquelle s’appuie la candidature</w:t>
      </w:r>
      <w:r w:rsidR="00A67105">
        <w:t>.</w:t>
      </w:r>
    </w:p>
    <w:p w14:paraId="392BAD7A" w14:textId="65F3850A" w:rsidR="00D916FC" w:rsidRPr="00AE3237" w:rsidRDefault="00DA7914" w:rsidP="00D916FC">
      <w:pPr>
        <w:pStyle w:val="Paragraphedeliste"/>
        <w:numPr>
          <w:ilvl w:val="0"/>
          <w:numId w:val="6"/>
        </w:numPr>
        <w:jc w:val="both"/>
        <w:rPr>
          <w:rFonts w:cs="Times New Roman"/>
        </w:rPr>
      </w:pPr>
      <w:r>
        <w:t>U</w:t>
      </w:r>
      <w:r w:rsidR="00D916FC">
        <w:t>n CV complet d</w:t>
      </w:r>
      <w:r w:rsidR="00A67105">
        <w:t>e la personne</w:t>
      </w:r>
      <w:r w:rsidR="00D916FC">
        <w:t xml:space="preserve"> candidat</w:t>
      </w:r>
      <w:r w:rsidR="00A67105">
        <w:t>e</w:t>
      </w:r>
      <w:r w:rsidR="00D916FC">
        <w:t xml:space="preserve"> (ou de chaque </w:t>
      </w:r>
      <w:r w:rsidR="00A67105">
        <w:t xml:space="preserve">personne </w:t>
      </w:r>
      <w:r w:rsidR="00D916FC">
        <w:t>candidat</w:t>
      </w:r>
      <w:r w:rsidR="00A67105">
        <w:t>e</w:t>
      </w:r>
      <w:r w:rsidR="00D916FC">
        <w:t>, s’il s’agit d’une candidature collective</w:t>
      </w:r>
      <w:r w:rsidR="00A67105">
        <w:t>).</w:t>
      </w:r>
    </w:p>
    <w:p w14:paraId="5BAAEA00" w14:textId="55BBFFB9" w:rsidR="00D916FC" w:rsidRPr="00AE3237" w:rsidRDefault="00DA7914" w:rsidP="00D916FC">
      <w:pPr>
        <w:pStyle w:val="Paragraphedeliste"/>
        <w:numPr>
          <w:ilvl w:val="0"/>
          <w:numId w:val="6"/>
        </w:numPr>
        <w:jc w:val="both"/>
      </w:pPr>
      <w:r>
        <w:rPr>
          <w:rFonts w:cs="Times New Roman"/>
        </w:rPr>
        <w:t>Un</w:t>
      </w:r>
      <w:r w:rsidR="00D916FC" w:rsidRPr="00AE3237">
        <w:rPr>
          <w:rFonts w:cs="Times New Roman"/>
        </w:rPr>
        <w:t xml:space="preserve"> </w:t>
      </w:r>
      <w:r w:rsidR="00D916FC">
        <w:rPr>
          <w:rFonts w:cs="Times New Roman"/>
        </w:rPr>
        <w:t>texte argumentant la candidature au prix</w:t>
      </w:r>
      <w:r w:rsidR="00D916FC" w:rsidRPr="00AE3237">
        <w:rPr>
          <w:rFonts w:cs="Times New Roman"/>
        </w:rPr>
        <w:t xml:space="preserve"> </w:t>
      </w:r>
      <w:r w:rsidR="00D916FC">
        <w:rPr>
          <w:rFonts w:cs="Times New Roman"/>
        </w:rPr>
        <w:t>à partir d’une</w:t>
      </w:r>
      <w:r w:rsidR="00D916FC" w:rsidRPr="00AE3237">
        <w:rPr>
          <w:rFonts w:cs="Times New Roman"/>
        </w:rPr>
        <w:t xml:space="preserve"> présentation substantielle (entre 5 et 10 pages) qui décrit :</w:t>
      </w:r>
    </w:p>
    <w:p w14:paraId="46DFE32F" w14:textId="5BDDF7A2" w:rsidR="00D916FC" w:rsidRPr="00AE3237" w:rsidRDefault="00DA7914" w:rsidP="00D916FC">
      <w:pPr>
        <w:pStyle w:val="Paragraphedeliste"/>
        <w:numPr>
          <w:ilvl w:val="1"/>
          <w:numId w:val="6"/>
        </w:numPr>
        <w:jc w:val="both"/>
        <w:rPr>
          <w:rFonts w:cs="Times New Roman"/>
        </w:rPr>
      </w:pPr>
      <w:r w:rsidRPr="00AE3237">
        <w:rPr>
          <w:rFonts w:cs="Times New Roman"/>
        </w:rPr>
        <w:t>La</w:t>
      </w:r>
      <w:r w:rsidR="00D916FC" w:rsidRPr="00AE3237">
        <w:rPr>
          <w:rFonts w:cs="Times New Roman"/>
        </w:rPr>
        <w:t xml:space="preserve"> recherche </w:t>
      </w:r>
      <w:r w:rsidR="00D916FC" w:rsidRPr="00AE3237">
        <w:t>: le caractère innovant, les objectifs, les hypothèses de recherche, la méthodologie, le programme de travail </w:t>
      </w:r>
      <w:r w:rsidR="00D916FC">
        <w:t xml:space="preserve">et les résultats </w:t>
      </w:r>
      <w:r w:rsidR="00D916FC" w:rsidRPr="00AE3237">
        <w:t>;</w:t>
      </w:r>
    </w:p>
    <w:p w14:paraId="161B4C1B" w14:textId="4A43B5C9" w:rsidR="00D916FC" w:rsidRDefault="00DA7914" w:rsidP="00D916FC">
      <w:pPr>
        <w:pStyle w:val="Paragraphedeliste"/>
        <w:numPr>
          <w:ilvl w:val="1"/>
          <w:numId w:val="6"/>
        </w:numPr>
        <w:jc w:val="both"/>
      </w:pPr>
      <w:r w:rsidRPr="00AE3237">
        <w:rPr>
          <w:rFonts w:cs="Times New Roman"/>
        </w:rPr>
        <w:t>La</w:t>
      </w:r>
      <w:r w:rsidR="00D916FC" w:rsidRPr="00AE3237">
        <w:rPr>
          <w:rFonts w:cs="Times New Roman"/>
        </w:rPr>
        <w:t xml:space="preserve"> valorisation des résultats et son appropriation par les acteurs </w:t>
      </w:r>
      <w:r w:rsidR="00D916FC">
        <w:rPr>
          <w:rFonts w:cs="Times New Roman"/>
        </w:rPr>
        <w:t>non</w:t>
      </w:r>
      <w:r w:rsidR="005E6840">
        <w:rPr>
          <w:rFonts w:cs="Times New Roman"/>
        </w:rPr>
        <w:t xml:space="preserve"> </w:t>
      </w:r>
      <w:r w:rsidR="00D916FC">
        <w:rPr>
          <w:rFonts w:cs="Times New Roman"/>
        </w:rPr>
        <w:t>académiques</w:t>
      </w:r>
      <w:r w:rsidR="00D916FC" w:rsidRPr="00AE3237">
        <w:rPr>
          <w:rFonts w:cs="Times New Roman"/>
        </w:rPr>
        <w:t xml:space="preserve">, </w:t>
      </w:r>
      <w:r w:rsidR="00D916FC" w:rsidRPr="00AE3237">
        <w:t>les re</w:t>
      </w:r>
      <w:r w:rsidR="00D916FC" w:rsidRPr="00AE3237">
        <w:rPr>
          <w:bCs/>
        </w:rPr>
        <w:t>tombées scientifiques, techniques, économiques </w:t>
      </w:r>
      <w:r w:rsidR="00D916FC" w:rsidRPr="00AE3237">
        <w:t>:</w:t>
      </w:r>
    </w:p>
    <w:p w14:paraId="30436CF8" w14:textId="22A1C21A" w:rsidR="00D916FC" w:rsidRDefault="00DA7914" w:rsidP="00D916FC">
      <w:pPr>
        <w:pStyle w:val="Paragraphedeliste"/>
        <w:numPr>
          <w:ilvl w:val="2"/>
          <w:numId w:val="6"/>
        </w:numPr>
        <w:jc w:val="both"/>
      </w:pPr>
      <w:r w:rsidRPr="00AE3237">
        <w:t>Impact</w:t>
      </w:r>
      <w:r w:rsidR="00D916FC" w:rsidRPr="00AE3237">
        <w:t xml:space="preserve"> scientifique effectif ou attendu et stratégie de diffusion des résultats (publications dans des revues internationales, à comité de lecture, ouvrage, partenariat existant ou prévu avec d’autres unités de recherche) ;</w:t>
      </w:r>
    </w:p>
    <w:p w14:paraId="25B832AC" w14:textId="466C6695" w:rsidR="00D916FC" w:rsidRDefault="00DA7914" w:rsidP="00D916FC">
      <w:pPr>
        <w:pStyle w:val="Paragraphedeliste"/>
        <w:numPr>
          <w:ilvl w:val="2"/>
          <w:numId w:val="6"/>
        </w:numPr>
        <w:jc w:val="both"/>
      </w:pPr>
      <w:r w:rsidRPr="00AE3237">
        <w:t>Impact</w:t>
      </w:r>
      <w:r w:rsidR="00D916FC" w:rsidRPr="00AE3237">
        <w:t xml:space="preserve"> socio-économique et stratégie de valorisation (</w:t>
      </w:r>
      <w:r w:rsidR="00D916FC">
        <w:t xml:space="preserve">avec une </w:t>
      </w:r>
      <w:r w:rsidR="005E6840">
        <w:t xml:space="preserve">entité </w:t>
      </w:r>
      <w:r w:rsidR="00D916FC">
        <w:t>du monde non</w:t>
      </w:r>
      <w:r w:rsidR="005E6840">
        <w:t xml:space="preserve"> </w:t>
      </w:r>
      <w:r w:rsidR="00D916FC">
        <w:t xml:space="preserve">académique et selon la définition de </w:t>
      </w:r>
      <w:r w:rsidR="005E6840">
        <w:t xml:space="preserve">la </w:t>
      </w:r>
      <w:r w:rsidR="00D916FC">
        <w:t>valorisation en SHS donnée plus haut)</w:t>
      </w:r>
      <w:r w:rsidR="00D916FC" w:rsidRPr="00AE3237">
        <w:t>;</w:t>
      </w:r>
    </w:p>
    <w:p w14:paraId="267CBC63" w14:textId="47A83334" w:rsidR="00D916FC" w:rsidRPr="00AE3237" w:rsidRDefault="00DA7914" w:rsidP="00D916FC">
      <w:pPr>
        <w:pStyle w:val="Paragraphedeliste"/>
        <w:numPr>
          <w:ilvl w:val="2"/>
          <w:numId w:val="6"/>
        </w:numPr>
        <w:jc w:val="both"/>
      </w:pPr>
      <w:r w:rsidRPr="00AE3237">
        <w:t>Impact</w:t>
      </w:r>
      <w:r w:rsidR="00D916FC" w:rsidRPr="00AE3237">
        <w:t xml:space="preserve"> environnemental et sociétal des résultats</w:t>
      </w:r>
      <w:r w:rsidR="00A67105">
        <w:t>.</w:t>
      </w:r>
    </w:p>
    <w:p w14:paraId="11BAC7AA" w14:textId="7FAF4D31" w:rsidR="00B87C9C" w:rsidRPr="00D916FC" w:rsidRDefault="00437652" w:rsidP="007546B2">
      <w:pPr>
        <w:spacing w:after="0" w:line="240" w:lineRule="auto"/>
        <w:jc w:val="both"/>
        <w:rPr>
          <w:rFonts w:eastAsia="Times New Roman" w:cs="Times New Roman"/>
          <w:lang w:eastAsia="fr-FR"/>
        </w:rPr>
      </w:pPr>
      <w:r>
        <w:rPr>
          <w:rFonts w:eastAsia="Times New Roman" w:cs="Times New Roman"/>
          <w:lang w:eastAsia="fr-FR"/>
        </w:rPr>
        <w:t>Un</w:t>
      </w:r>
      <w:r w:rsidRPr="00D916FC">
        <w:rPr>
          <w:rFonts w:eastAsia="Times New Roman" w:cs="Times New Roman"/>
          <w:lang w:eastAsia="fr-FR"/>
        </w:rPr>
        <w:t xml:space="preserve"> </w:t>
      </w:r>
      <w:r w:rsidR="00B87C9C" w:rsidRPr="00D916FC">
        <w:rPr>
          <w:rFonts w:eastAsia="Times New Roman" w:cs="Times New Roman"/>
          <w:lang w:eastAsia="fr-FR"/>
        </w:rPr>
        <w:t>dossier incomplet ne sera pas examiné.</w:t>
      </w:r>
    </w:p>
    <w:p w14:paraId="55E95D73" w14:textId="2A768683" w:rsidR="00D916FC" w:rsidRDefault="00D916FC" w:rsidP="00D916FC">
      <w:pPr>
        <w:spacing w:after="0" w:line="240" w:lineRule="auto"/>
        <w:jc w:val="both"/>
        <w:rPr>
          <w:rFonts w:eastAsia="Times New Roman" w:cs="Times New Roman"/>
          <w:color w:val="A6A6A6" w:themeColor="background1" w:themeShade="A6"/>
          <w:lang w:eastAsia="fr-FR"/>
        </w:rPr>
      </w:pPr>
    </w:p>
    <w:p w14:paraId="21E8B28C" w14:textId="044B9E13" w:rsidR="00674686" w:rsidRPr="00674686" w:rsidRDefault="00DE0DAC" w:rsidP="00674686">
      <w:pPr>
        <w:spacing w:after="0" w:line="240" w:lineRule="auto"/>
        <w:jc w:val="both"/>
        <w:rPr>
          <w:rFonts w:eastAsia="Times New Roman" w:cs="Times New Roman"/>
          <w:b/>
          <w:lang w:eastAsia="fr-FR"/>
        </w:rPr>
      </w:pPr>
      <w:r>
        <w:rPr>
          <w:rFonts w:eastAsia="Times New Roman" w:cs="Times New Roman"/>
          <w:b/>
          <w:lang w:eastAsia="fr-FR"/>
        </w:rPr>
        <w:t>É</w:t>
      </w:r>
      <w:r w:rsidRPr="00674686">
        <w:rPr>
          <w:rFonts w:eastAsia="Times New Roman" w:cs="Times New Roman"/>
          <w:b/>
          <w:lang w:eastAsia="fr-FR"/>
        </w:rPr>
        <w:t xml:space="preserve">valuation </w:t>
      </w:r>
      <w:r w:rsidR="00674686" w:rsidRPr="00674686">
        <w:rPr>
          <w:rFonts w:eastAsia="Times New Roman" w:cs="Times New Roman"/>
          <w:b/>
          <w:lang w:eastAsia="fr-FR"/>
        </w:rPr>
        <w:t>des candidats</w:t>
      </w:r>
    </w:p>
    <w:p w14:paraId="77166DFD" w14:textId="08D1182D" w:rsidR="00674686" w:rsidRPr="00674686" w:rsidRDefault="00674686" w:rsidP="00674686">
      <w:pPr>
        <w:spacing w:after="0" w:line="240" w:lineRule="auto"/>
        <w:jc w:val="both"/>
        <w:rPr>
          <w:rFonts w:eastAsia="Times New Roman" w:cs="Times New Roman"/>
          <w:lang w:eastAsia="fr-FR"/>
        </w:rPr>
      </w:pPr>
      <w:r w:rsidRPr="00674686">
        <w:rPr>
          <w:rFonts w:eastAsia="Times New Roman" w:cs="Times New Roman"/>
          <w:lang w:eastAsia="fr-FR"/>
        </w:rPr>
        <w:t xml:space="preserve">Les dossiers de candidatures seront examinés </w:t>
      </w:r>
      <w:r>
        <w:rPr>
          <w:rFonts w:eastAsia="Times New Roman" w:cs="Times New Roman"/>
          <w:lang w:eastAsia="fr-FR"/>
        </w:rPr>
        <w:t xml:space="preserve">et évalués </w:t>
      </w:r>
      <w:r w:rsidR="00437652">
        <w:rPr>
          <w:rFonts w:eastAsia="Times New Roman" w:cs="Times New Roman"/>
          <w:lang w:eastAsia="fr-FR"/>
        </w:rPr>
        <w:t>par</w:t>
      </w:r>
      <w:r w:rsidR="00437652" w:rsidRPr="00674686">
        <w:rPr>
          <w:rFonts w:eastAsia="Times New Roman" w:cs="Times New Roman"/>
          <w:lang w:eastAsia="fr-FR"/>
        </w:rPr>
        <w:t xml:space="preserve"> </w:t>
      </w:r>
      <w:r w:rsidR="006B6429" w:rsidRPr="006B6429">
        <w:rPr>
          <w:rFonts w:eastAsia="Times New Roman" w:cs="Times New Roman"/>
          <w:lang w:eastAsia="fr-FR"/>
        </w:rPr>
        <w:t>l</w:t>
      </w:r>
      <w:r w:rsidRPr="006B6429">
        <w:rPr>
          <w:rFonts w:eastAsia="Times New Roman" w:cs="Times New Roman"/>
          <w:lang w:eastAsia="fr-FR"/>
        </w:rPr>
        <w:t>es membres</w:t>
      </w:r>
      <w:r w:rsidRPr="00674686">
        <w:rPr>
          <w:rFonts w:eastAsia="Times New Roman" w:cs="Times New Roman"/>
          <w:lang w:eastAsia="fr-FR"/>
        </w:rPr>
        <w:t xml:space="preserve"> du Conseil Stratégique de Valorisation (membres de la MESHS, personnalités du monde économique et social, membres institutionnels).</w:t>
      </w:r>
    </w:p>
    <w:p w14:paraId="57E25BCD" w14:textId="77777777" w:rsidR="00674686" w:rsidRPr="00A0286E" w:rsidRDefault="00674686" w:rsidP="00D916FC">
      <w:pPr>
        <w:spacing w:after="0" w:line="240" w:lineRule="auto"/>
        <w:jc w:val="both"/>
        <w:rPr>
          <w:rFonts w:eastAsia="Times New Roman" w:cs="Times New Roman"/>
          <w:color w:val="A6A6A6" w:themeColor="background1" w:themeShade="A6"/>
          <w:lang w:eastAsia="fr-FR"/>
        </w:rPr>
      </w:pPr>
    </w:p>
    <w:p w14:paraId="6A8CDA7A" w14:textId="77777777" w:rsidR="00B87C9C" w:rsidRPr="00D916FC" w:rsidRDefault="00B87C9C" w:rsidP="007546B2">
      <w:pPr>
        <w:spacing w:after="0" w:line="240" w:lineRule="auto"/>
        <w:jc w:val="both"/>
        <w:rPr>
          <w:rFonts w:eastAsia="Times New Roman" w:cs="Times New Roman"/>
          <w:b/>
          <w:lang w:eastAsia="fr-FR"/>
        </w:rPr>
      </w:pPr>
      <w:r w:rsidRPr="00D916FC">
        <w:rPr>
          <w:rFonts w:eastAsia="Times New Roman" w:cs="Times New Roman"/>
          <w:b/>
          <w:lang w:eastAsia="fr-FR"/>
        </w:rPr>
        <w:t xml:space="preserve">Calendrier </w:t>
      </w:r>
    </w:p>
    <w:p w14:paraId="38A6720E" w14:textId="77777777" w:rsidR="00B87C9C" w:rsidRPr="00D916FC" w:rsidRDefault="00B87C9C" w:rsidP="007546B2">
      <w:pPr>
        <w:spacing w:after="0" w:line="240" w:lineRule="auto"/>
        <w:jc w:val="both"/>
        <w:rPr>
          <w:rFonts w:eastAsia="Times New Roman" w:cs="Times New Roman"/>
          <w:lang w:eastAsia="fr-FR"/>
        </w:rPr>
      </w:pPr>
      <w:r w:rsidRPr="00D916FC">
        <w:rPr>
          <w:rFonts w:eastAsia="Times New Roman" w:cs="Times New Roman"/>
          <w:lang w:eastAsia="fr-FR"/>
        </w:rPr>
        <w:t xml:space="preserve">Date limite de dépôt des dossiers de candidature : </w:t>
      </w:r>
    </w:p>
    <w:p w14:paraId="647266F7" w14:textId="3978AC0E" w:rsidR="00B87C9C" w:rsidRPr="00D916FC" w:rsidRDefault="00B87C9C" w:rsidP="007546B2">
      <w:pPr>
        <w:spacing w:after="0" w:line="240" w:lineRule="auto"/>
        <w:jc w:val="both"/>
        <w:rPr>
          <w:rFonts w:eastAsia="Times New Roman" w:cs="Times New Roman"/>
          <w:lang w:eastAsia="fr-FR"/>
        </w:rPr>
      </w:pPr>
      <w:r w:rsidRPr="00D916FC">
        <w:rPr>
          <w:rFonts w:eastAsia="Times New Roman" w:cs="Times New Roman"/>
          <w:lang w:eastAsia="fr-FR"/>
        </w:rPr>
        <w:t>L</w:t>
      </w:r>
      <w:r w:rsidR="00DE0DAC">
        <w:rPr>
          <w:rFonts w:eastAsia="Times New Roman" w:cs="Times New Roman"/>
          <w:lang w:eastAsia="fr-FR"/>
        </w:rPr>
        <w:t>e</w:t>
      </w:r>
      <w:r w:rsidRPr="00D916FC">
        <w:rPr>
          <w:rFonts w:eastAsia="Times New Roman" w:cs="Times New Roman"/>
          <w:lang w:eastAsia="fr-FR"/>
        </w:rPr>
        <w:t xml:space="preserve"> </w:t>
      </w:r>
      <w:r w:rsidR="00DE0DAC">
        <w:rPr>
          <w:rFonts w:eastAsia="Times New Roman" w:cs="Times New Roman"/>
          <w:lang w:eastAsia="fr-FR"/>
        </w:rPr>
        <w:t xml:space="preserve">dossier de </w:t>
      </w:r>
      <w:r w:rsidRPr="00D916FC">
        <w:rPr>
          <w:rFonts w:eastAsia="Times New Roman" w:cs="Times New Roman"/>
          <w:lang w:eastAsia="fr-FR"/>
        </w:rPr>
        <w:t>candidat</w:t>
      </w:r>
      <w:r w:rsidR="00DE0DAC">
        <w:rPr>
          <w:rFonts w:eastAsia="Times New Roman" w:cs="Times New Roman"/>
          <w:lang w:eastAsia="fr-FR"/>
        </w:rPr>
        <w:t>ure</w:t>
      </w:r>
      <w:r w:rsidRPr="00D916FC">
        <w:rPr>
          <w:rFonts w:eastAsia="Times New Roman" w:cs="Times New Roman"/>
          <w:lang w:eastAsia="fr-FR"/>
        </w:rPr>
        <w:t xml:space="preserve"> devra </w:t>
      </w:r>
      <w:r w:rsidR="00DE0DAC">
        <w:rPr>
          <w:rFonts w:eastAsia="Times New Roman" w:cs="Times New Roman"/>
          <w:lang w:eastAsia="fr-FR"/>
        </w:rPr>
        <w:t xml:space="preserve">être </w:t>
      </w:r>
      <w:r w:rsidRPr="00D916FC">
        <w:rPr>
          <w:rFonts w:eastAsia="Times New Roman" w:cs="Times New Roman"/>
          <w:lang w:eastAsia="fr-FR"/>
        </w:rPr>
        <w:t>envoy</w:t>
      </w:r>
      <w:r w:rsidR="00DE0DAC">
        <w:rPr>
          <w:rFonts w:eastAsia="Times New Roman" w:cs="Times New Roman"/>
          <w:lang w:eastAsia="fr-FR"/>
        </w:rPr>
        <w:t>é</w:t>
      </w:r>
      <w:r w:rsidRPr="00D916FC">
        <w:rPr>
          <w:rFonts w:eastAsia="Times New Roman" w:cs="Times New Roman"/>
          <w:lang w:eastAsia="fr-FR"/>
        </w:rPr>
        <w:t xml:space="preserve"> </w:t>
      </w:r>
      <w:r w:rsidR="00DE0DAC">
        <w:rPr>
          <w:rFonts w:eastAsia="Times New Roman" w:cs="Times New Roman"/>
          <w:lang w:eastAsia="fr-FR"/>
        </w:rPr>
        <w:t>en</w:t>
      </w:r>
      <w:r w:rsidR="00DE0DAC" w:rsidRPr="00D916FC">
        <w:rPr>
          <w:rFonts w:eastAsia="Times New Roman" w:cs="Times New Roman"/>
          <w:lang w:eastAsia="fr-FR"/>
        </w:rPr>
        <w:t xml:space="preserve"> </w:t>
      </w:r>
      <w:r w:rsidRPr="00D916FC">
        <w:rPr>
          <w:rFonts w:eastAsia="Times New Roman" w:cs="Times New Roman"/>
          <w:lang w:eastAsia="fr-FR"/>
        </w:rPr>
        <w:t>version éle</w:t>
      </w:r>
      <w:r w:rsidR="001220F1" w:rsidRPr="00D916FC">
        <w:rPr>
          <w:rFonts w:eastAsia="Times New Roman" w:cs="Times New Roman"/>
          <w:lang w:eastAsia="fr-FR"/>
        </w:rPr>
        <w:t>ctronique à la MESHS</w:t>
      </w:r>
      <w:r w:rsidRPr="00D916FC">
        <w:rPr>
          <w:rFonts w:eastAsia="Times New Roman" w:cs="Times New Roman"/>
          <w:lang w:eastAsia="fr-FR"/>
        </w:rPr>
        <w:t xml:space="preserve"> au plus tard le </w:t>
      </w:r>
      <w:r w:rsidR="0007702A">
        <w:rPr>
          <w:rFonts w:eastAsia="Times New Roman" w:cs="Times New Roman"/>
          <w:b/>
          <w:lang w:eastAsia="fr-FR"/>
        </w:rPr>
        <w:t>23 septembre 2022</w:t>
      </w:r>
      <w:r w:rsidR="001220F1" w:rsidRPr="007B029D">
        <w:rPr>
          <w:rFonts w:eastAsia="Times New Roman" w:cs="Times New Roman"/>
          <w:lang w:eastAsia="fr-FR"/>
        </w:rPr>
        <w:t xml:space="preserve"> </w:t>
      </w:r>
      <w:r w:rsidR="001220F1" w:rsidRPr="00D916FC">
        <w:rPr>
          <w:rFonts w:eastAsia="Times New Roman" w:cs="Times New Roman"/>
          <w:lang w:eastAsia="fr-FR"/>
        </w:rPr>
        <w:t xml:space="preserve">à l’adresse électronique suivante : </w:t>
      </w:r>
      <w:hyperlink r:id="rId7" w:history="1">
        <w:r w:rsidR="0096526B" w:rsidRPr="00FC1357">
          <w:rPr>
            <w:rStyle w:val="Lienhypertexte"/>
          </w:rPr>
          <w:t>valorisation@meshs.fr</w:t>
        </w:r>
      </w:hyperlink>
    </w:p>
    <w:p w14:paraId="13E4F071" w14:textId="77777777" w:rsidR="00B87C9C" w:rsidRPr="00D916FC" w:rsidDel="006F4BE8" w:rsidRDefault="00B87C9C" w:rsidP="007546B2">
      <w:pPr>
        <w:spacing w:after="0" w:line="240" w:lineRule="auto"/>
        <w:jc w:val="both"/>
        <w:rPr>
          <w:rFonts w:eastAsia="Times New Roman" w:cs="Times New Roman"/>
          <w:lang w:eastAsia="fr-FR"/>
        </w:rPr>
      </w:pPr>
    </w:p>
    <w:p w14:paraId="50E8E94E" w14:textId="4162F96C" w:rsidR="00B87C9C" w:rsidRPr="00D916FC" w:rsidDel="006F4BE8" w:rsidRDefault="00D668D4" w:rsidP="00190C79">
      <w:pPr>
        <w:tabs>
          <w:tab w:val="left" w:pos="0"/>
          <w:tab w:val="left" w:pos="1985"/>
        </w:tabs>
        <w:spacing w:after="0" w:line="240" w:lineRule="auto"/>
        <w:jc w:val="both"/>
        <w:rPr>
          <w:rFonts w:eastAsia="Times New Roman" w:cs="Times New Roman"/>
          <w:lang w:eastAsia="fr-FR"/>
        </w:rPr>
      </w:pPr>
      <w:r>
        <w:rPr>
          <w:rFonts w:eastAsia="Times New Roman" w:cs="Times New Roman"/>
          <w:lang w:eastAsia="fr-FR"/>
        </w:rPr>
        <w:t>7</w:t>
      </w:r>
      <w:r w:rsidR="00881A9A" w:rsidRPr="00DF22FB">
        <w:rPr>
          <w:rFonts w:eastAsia="Times New Roman" w:cs="Times New Roman"/>
          <w:lang w:eastAsia="fr-FR"/>
        </w:rPr>
        <w:t xml:space="preserve"> </w:t>
      </w:r>
      <w:r w:rsidR="00E82D23" w:rsidRPr="00DF22FB">
        <w:rPr>
          <w:rFonts w:eastAsia="Times New Roman" w:cs="Times New Roman"/>
          <w:lang w:eastAsia="fr-FR"/>
        </w:rPr>
        <w:t>juin</w:t>
      </w:r>
      <w:r w:rsidR="00B87C9C" w:rsidRPr="00DF22FB" w:rsidDel="006F4BE8">
        <w:rPr>
          <w:rFonts w:eastAsia="Times New Roman" w:cs="Times New Roman"/>
          <w:lang w:eastAsia="fr-FR"/>
        </w:rPr>
        <w:t xml:space="preserve"> 20</w:t>
      </w:r>
      <w:r w:rsidR="00881A9A" w:rsidRPr="00DF22FB">
        <w:rPr>
          <w:rFonts w:eastAsia="Times New Roman" w:cs="Times New Roman"/>
          <w:lang w:eastAsia="fr-FR"/>
        </w:rPr>
        <w:t>2</w:t>
      </w:r>
      <w:r w:rsidR="006210E4">
        <w:rPr>
          <w:rFonts w:eastAsia="Times New Roman" w:cs="Times New Roman"/>
          <w:lang w:eastAsia="fr-FR"/>
        </w:rPr>
        <w:t>2</w:t>
      </w:r>
      <w:r w:rsidR="00B87C9C" w:rsidRPr="00DF22FB" w:rsidDel="006F4BE8">
        <w:rPr>
          <w:rFonts w:eastAsia="Times New Roman" w:cs="Times New Roman"/>
          <w:lang w:eastAsia="fr-FR"/>
        </w:rPr>
        <w:t xml:space="preserve"> </w:t>
      </w:r>
      <w:r w:rsidR="00190C79" w:rsidRPr="00D916FC">
        <w:rPr>
          <w:rFonts w:eastAsia="Times New Roman" w:cs="Times New Roman"/>
          <w:lang w:eastAsia="fr-FR"/>
        </w:rPr>
        <w:tab/>
      </w:r>
      <w:r w:rsidR="006210E4">
        <w:rPr>
          <w:rFonts w:eastAsia="Times New Roman" w:cs="Times New Roman"/>
          <w:lang w:eastAsia="fr-FR"/>
        </w:rPr>
        <w:tab/>
      </w:r>
      <w:r w:rsidR="006210E4">
        <w:rPr>
          <w:rFonts w:eastAsia="Times New Roman" w:cs="Times New Roman"/>
          <w:lang w:eastAsia="fr-FR"/>
        </w:rPr>
        <w:tab/>
      </w:r>
      <w:r w:rsidR="00AB47CE" w:rsidRPr="00D916FC">
        <w:rPr>
          <w:rFonts w:eastAsia="Times New Roman" w:cs="Times New Roman"/>
          <w:lang w:eastAsia="fr-FR"/>
        </w:rPr>
        <w:t>L</w:t>
      </w:r>
      <w:r w:rsidR="00B87C9C" w:rsidRPr="00D916FC" w:rsidDel="006F4BE8">
        <w:rPr>
          <w:rFonts w:eastAsia="Times New Roman" w:cs="Times New Roman"/>
          <w:lang w:eastAsia="fr-FR"/>
        </w:rPr>
        <w:t xml:space="preserve">ancement du </w:t>
      </w:r>
      <w:r w:rsidR="001F5D03" w:rsidRPr="0068076D">
        <w:rPr>
          <w:rFonts w:eastAsia="Times New Roman" w:cs="Times New Roman"/>
          <w:lang w:eastAsia="fr-FR"/>
        </w:rPr>
        <w:t>«</w:t>
      </w:r>
      <w:r w:rsidR="001F5D03">
        <w:rPr>
          <w:rFonts w:eastAsia="Times New Roman" w:cs="Times New Roman"/>
          <w:lang w:eastAsia="fr-FR"/>
        </w:rPr>
        <w:t xml:space="preserve"> </w:t>
      </w:r>
      <w:r w:rsidR="001F5D03" w:rsidRPr="0068076D">
        <w:rPr>
          <w:rFonts w:eastAsia="Times New Roman" w:cs="Times New Roman"/>
          <w:lang w:eastAsia="fr-FR"/>
        </w:rPr>
        <w:t>Prix Valorisation MESHS </w:t>
      </w:r>
      <w:r w:rsidR="001F5D03">
        <w:rPr>
          <w:rFonts w:eastAsia="Times New Roman" w:cs="Times New Roman"/>
          <w:lang w:eastAsia="fr-FR"/>
        </w:rPr>
        <w:t>S</w:t>
      </w:r>
      <w:r w:rsidR="001F5D03" w:rsidRPr="0068076D">
        <w:rPr>
          <w:rFonts w:eastAsia="Times New Roman" w:cs="Times New Roman"/>
          <w:lang w:eastAsia="fr-FR"/>
        </w:rPr>
        <w:t>enior</w:t>
      </w:r>
      <w:r w:rsidR="001F5D03">
        <w:rPr>
          <w:rFonts w:eastAsia="Times New Roman" w:cs="Times New Roman"/>
          <w:lang w:eastAsia="fr-FR"/>
        </w:rPr>
        <w:t xml:space="preserve"> </w:t>
      </w:r>
      <w:r w:rsidR="001F5D03" w:rsidRPr="0068076D">
        <w:rPr>
          <w:rFonts w:eastAsia="Times New Roman" w:cs="Times New Roman"/>
          <w:lang w:eastAsia="fr-FR"/>
        </w:rPr>
        <w:t>»</w:t>
      </w:r>
    </w:p>
    <w:p w14:paraId="124B2F67" w14:textId="180C3F8E" w:rsidR="00B87C9C" w:rsidRPr="003F09D8" w:rsidDel="006F4BE8" w:rsidRDefault="006210E4" w:rsidP="00190C79">
      <w:pPr>
        <w:tabs>
          <w:tab w:val="left" w:pos="0"/>
          <w:tab w:val="left" w:pos="1985"/>
        </w:tabs>
        <w:spacing w:after="0" w:line="240" w:lineRule="auto"/>
        <w:jc w:val="both"/>
        <w:rPr>
          <w:rFonts w:eastAsia="Times New Roman" w:cs="Times New Roman"/>
          <w:b/>
          <w:lang w:eastAsia="fr-FR"/>
        </w:rPr>
      </w:pPr>
      <w:r>
        <w:rPr>
          <w:rFonts w:eastAsia="Times New Roman" w:cs="Times New Roman"/>
          <w:lang w:eastAsia="fr-FR"/>
        </w:rPr>
        <w:t>23 septembre</w:t>
      </w:r>
      <w:r w:rsidR="00F36B28" w:rsidRPr="007B029D">
        <w:rPr>
          <w:rFonts w:eastAsia="Times New Roman" w:cs="Times New Roman"/>
          <w:lang w:eastAsia="fr-FR"/>
        </w:rPr>
        <w:t xml:space="preserve"> </w:t>
      </w:r>
      <w:r w:rsidR="000B7A06" w:rsidRPr="007B029D">
        <w:rPr>
          <w:rFonts w:eastAsia="Times New Roman" w:cs="Times New Roman"/>
          <w:lang w:eastAsia="fr-FR"/>
        </w:rPr>
        <w:t>20</w:t>
      </w:r>
      <w:r w:rsidR="00881A9A" w:rsidRPr="007B029D">
        <w:rPr>
          <w:rFonts w:eastAsia="Times New Roman" w:cs="Times New Roman"/>
          <w:lang w:eastAsia="fr-FR"/>
        </w:rPr>
        <w:t>2</w:t>
      </w:r>
      <w:r>
        <w:rPr>
          <w:rFonts w:eastAsia="Times New Roman" w:cs="Times New Roman"/>
          <w:lang w:eastAsia="fr-FR"/>
        </w:rPr>
        <w:t>2</w:t>
      </w:r>
      <w:r w:rsidR="00B87C9C" w:rsidRPr="007B029D" w:rsidDel="006F4BE8">
        <w:rPr>
          <w:rFonts w:eastAsia="Times New Roman" w:cs="Times New Roman"/>
          <w:b/>
          <w:lang w:eastAsia="fr-FR"/>
        </w:rPr>
        <w:t xml:space="preserve"> </w:t>
      </w:r>
      <w:r w:rsidR="00190C79" w:rsidRPr="003F09D8">
        <w:rPr>
          <w:rFonts w:eastAsia="Times New Roman" w:cs="Times New Roman"/>
          <w:b/>
          <w:lang w:eastAsia="fr-FR"/>
        </w:rPr>
        <w:tab/>
      </w:r>
      <w:r>
        <w:rPr>
          <w:rFonts w:eastAsia="Times New Roman" w:cs="Times New Roman"/>
          <w:b/>
          <w:lang w:eastAsia="fr-FR"/>
        </w:rPr>
        <w:t xml:space="preserve">                 </w:t>
      </w:r>
      <w:r w:rsidR="001F5D03" w:rsidRPr="003F09D8">
        <w:rPr>
          <w:rFonts w:eastAsia="Times New Roman" w:cs="Times New Roman"/>
          <w:b/>
          <w:lang w:eastAsia="fr-FR"/>
        </w:rPr>
        <w:t xml:space="preserve">Date limite de dépôt </w:t>
      </w:r>
      <w:r w:rsidR="00DF4BF9" w:rsidRPr="003F09D8">
        <w:rPr>
          <w:rFonts w:eastAsia="Times New Roman" w:cs="Times New Roman"/>
          <w:b/>
          <w:lang w:eastAsia="fr-FR"/>
        </w:rPr>
        <w:t>des dossiers</w:t>
      </w:r>
      <w:r w:rsidR="001F5D03" w:rsidRPr="003F09D8">
        <w:rPr>
          <w:rFonts w:eastAsia="Times New Roman" w:cs="Times New Roman"/>
          <w:b/>
          <w:lang w:eastAsia="fr-FR"/>
        </w:rPr>
        <w:t xml:space="preserve"> de candidature</w:t>
      </w:r>
    </w:p>
    <w:p w14:paraId="696642A1" w14:textId="4D4F22AA" w:rsidR="00B87C9C" w:rsidRPr="00D916FC" w:rsidDel="006F4BE8" w:rsidRDefault="006210E4" w:rsidP="006210E4">
      <w:pPr>
        <w:tabs>
          <w:tab w:val="left" w:pos="0"/>
          <w:tab w:val="left" w:pos="1956"/>
          <w:tab w:val="left" w:pos="1985"/>
        </w:tabs>
        <w:spacing w:after="0" w:line="240" w:lineRule="auto"/>
        <w:jc w:val="both"/>
        <w:rPr>
          <w:rFonts w:eastAsia="Times New Roman" w:cs="Times New Roman"/>
          <w:lang w:eastAsia="fr-FR"/>
        </w:rPr>
      </w:pPr>
      <w:r>
        <w:rPr>
          <w:rFonts w:eastAsia="Times New Roman" w:cs="Times New Roman"/>
          <w:lang w:eastAsia="fr-FR"/>
        </w:rPr>
        <w:t>Octobre</w:t>
      </w:r>
      <w:r w:rsidR="000B7A06" w:rsidRPr="00D916FC">
        <w:rPr>
          <w:rFonts w:eastAsia="Times New Roman" w:cs="Times New Roman"/>
          <w:lang w:eastAsia="fr-FR"/>
        </w:rPr>
        <w:t xml:space="preserve"> 20</w:t>
      </w:r>
      <w:r w:rsidR="00881A9A">
        <w:rPr>
          <w:rFonts w:eastAsia="Times New Roman" w:cs="Times New Roman"/>
          <w:lang w:eastAsia="fr-FR"/>
        </w:rPr>
        <w:t>2</w:t>
      </w:r>
      <w:r>
        <w:rPr>
          <w:rFonts w:eastAsia="Times New Roman" w:cs="Times New Roman"/>
          <w:lang w:eastAsia="fr-FR"/>
        </w:rPr>
        <w:t>2</w:t>
      </w:r>
      <w:r w:rsidR="00190C79" w:rsidRPr="00D916FC">
        <w:rPr>
          <w:rFonts w:eastAsia="Times New Roman" w:cs="Times New Roman"/>
          <w:lang w:eastAsia="fr-FR"/>
        </w:rPr>
        <w:tab/>
      </w:r>
      <w:r>
        <w:rPr>
          <w:rFonts w:eastAsia="Times New Roman" w:cs="Times New Roman"/>
          <w:lang w:eastAsia="fr-FR"/>
        </w:rPr>
        <w:t xml:space="preserve">      </w:t>
      </w:r>
      <w:r>
        <w:rPr>
          <w:rFonts w:eastAsia="Times New Roman" w:cs="Times New Roman"/>
          <w:lang w:eastAsia="fr-FR"/>
        </w:rPr>
        <w:tab/>
      </w:r>
      <w:r w:rsidR="00DE0DAC">
        <w:rPr>
          <w:rFonts w:eastAsia="Times New Roman" w:cs="Times New Roman"/>
          <w:lang w:eastAsia="fr-FR"/>
        </w:rPr>
        <w:t>É</w:t>
      </w:r>
      <w:r w:rsidR="00DE0DAC" w:rsidRPr="00D916FC" w:rsidDel="006F4BE8">
        <w:rPr>
          <w:rFonts w:eastAsia="Times New Roman" w:cs="Times New Roman"/>
          <w:lang w:eastAsia="fr-FR"/>
        </w:rPr>
        <w:t xml:space="preserve">valuation </w:t>
      </w:r>
      <w:r w:rsidR="00B87C9C" w:rsidRPr="00D916FC" w:rsidDel="006F4BE8">
        <w:rPr>
          <w:rFonts w:eastAsia="Times New Roman" w:cs="Times New Roman"/>
          <w:lang w:eastAsia="fr-FR"/>
        </w:rPr>
        <w:t>finale et annonce d</w:t>
      </w:r>
      <w:r w:rsidR="00DE0DAC">
        <w:rPr>
          <w:rFonts w:eastAsia="Times New Roman" w:cs="Times New Roman"/>
          <w:lang w:eastAsia="fr-FR"/>
        </w:rPr>
        <w:t>e la candidature</w:t>
      </w:r>
      <w:r w:rsidR="00B87C9C" w:rsidRPr="00D916FC" w:rsidDel="006F4BE8">
        <w:rPr>
          <w:rFonts w:eastAsia="Times New Roman" w:cs="Times New Roman"/>
          <w:lang w:eastAsia="fr-FR"/>
        </w:rPr>
        <w:t xml:space="preserve"> lauréat</w:t>
      </w:r>
      <w:r w:rsidR="00DE0DAC">
        <w:rPr>
          <w:rFonts w:eastAsia="Times New Roman" w:cs="Times New Roman"/>
          <w:lang w:eastAsia="fr-FR"/>
        </w:rPr>
        <w:t>e</w:t>
      </w:r>
    </w:p>
    <w:p w14:paraId="13170DE2" w14:textId="2D0909E5" w:rsidR="00B87C9C" w:rsidRPr="00A0286E" w:rsidDel="006F4BE8" w:rsidRDefault="006210E4" w:rsidP="00190C79">
      <w:pPr>
        <w:tabs>
          <w:tab w:val="left" w:pos="0"/>
          <w:tab w:val="left" w:pos="1985"/>
        </w:tabs>
        <w:spacing w:after="0" w:line="240" w:lineRule="auto"/>
        <w:jc w:val="both"/>
        <w:rPr>
          <w:rFonts w:eastAsia="Times New Roman" w:cs="Times New Roman"/>
          <w:color w:val="A6A6A6" w:themeColor="background1" w:themeShade="A6"/>
          <w:lang w:eastAsia="fr-FR"/>
        </w:rPr>
      </w:pPr>
      <w:r>
        <w:rPr>
          <w:rFonts w:eastAsia="Times New Roman" w:cs="Times New Roman"/>
          <w:lang w:eastAsia="fr-FR"/>
        </w:rPr>
        <w:t xml:space="preserve">Novembre- </w:t>
      </w:r>
      <w:r w:rsidR="00183F73" w:rsidRPr="00F36B28">
        <w:rPr>
          <w:rFonts w:eastAsia="Times New Roman" w:cs="Times New Roman"/>
          <w:lang w:eastAsia="fr-FR"/>
        </w:rPr>
        <w:t>Décembre</w:t>
      </w:r>
      <w:r w:rsidR="00B87C9C" w:rsidRPr="00D916FC" w:rsidDel="006F4BE8">
        <w:rPr>
          <w:rFonts w:eastAsia="Times New Roman" w:cs="Times New Roman"/>
          <w:lang w:eastAsia="fr-FR"/>
        </w:rPr>
        <w:t xml:space="preserve"> </w:t>
      </w:r>
      <w:r w:rsidR="000B7A06" w:rsidRPr="00D916FC">
        <w:rPr>
          <w:rFonts w:eastAsia="Times New Roman" w:cs="Times New Roman"/>
          <w:lang w:eastAsia="fr-FR"/>
        </w:rPr>
        <w:t>20</w:t>
      </w:r>
      <w:r w:rsidR="00881A9A">
        <w:rPr>
          <w:rFonts w:eastAsia="Times New Roman" w:cs="Times New Roman"/>
          <w:lang w:eastAsia="fr-FR"/>
        </w:rPr>
        <w:t>2</w:t>
      </w:r>
      <w:r>
        <w:rPr>
          <w:rFonts w:eastAsia="Times New Roman" w:cs="Times New Roman"/>
          <w:lang w:eastAsia="fr-FR"/>
        </w:rPr>
        <w:t>2</w:t>
      </w:r>
      <w:r w:rsidR="00190C79" w:rsidRPr="00D916FC">
        <w:rPr>
          <w:rFonts w:eastAsia="Times New Roman" w:cs="Times New Roman"/>
          <w:lang w:eastAsia="fr-FR"/>
        </w:rPr>
        <w:t xml:space="preserve"> </w:t>
      </w:r>
      <w:r w:rsidR="00190C79" w:rsidRPr="00D916FC">
        <w:rPr>
          <w:rFonts w:eastAsia="Times New Roman" w:cs="Times New Roman"/>
          <w:lang w:eastAsia="fr-FR"/>
        </w:rPr>
        <w:tab/>
      </w:r>
      <w:r w:rsidR="00AB47CE" w:rsidRPr="00D916FC">
        <w:rPr>
          <w:rFonts w:eastAsia="Times New Roman" w:cs="Times New Roman"/>
          <w:lang w:eastAsia="fr-FR"/>
        </w:rPr>
        <w:t>R</w:t>
      </w:r>
      <w:r w:rsidR="00B87C9C" w:rsidRPr="00D916FC" w:rsidDel="006F4BE8">
        <w:rPr>
          <w:rFonts w:eastAsia="Times New Roman" w:cs="Times New Roman"/>
          <w:lang w:eastAsia="fr-FR"/>
        </w:rPr>
        <w:t xml:space="preserve">emise du </w:t>
      </w:r>
      <w:r w:rsidR="001F5D03" w:rsidRPr="0068076D">
        <w:rPr>
          <w:rFonts w:eastAsia="Times New Roman" w:cs="Times New Roman"/>
          <w:lang w:eastAsia="fr-FR"/>
        </w:rPr>
        <w:t>«</w:t>
      </w:r>
      <w:r w:rsidR="001F5D03">
        <w:rPr>
          <w:rFonts w:eastAsia="Times New Roman" w:cs="Times New Roman"/>
          <w:lang w:eastAsia="fr-FR"/>
        </w:rPr>
        <w:t xml:space="preserve"> </w:t>
      </w:r>
      <w:r w:rsidR="001F5D03" w:rsidRPr="0068076D">
        <w:rPr>
          <w:rFonts w:eastAsia="Times New Roman" w:cs="Times New Roman"/>
          <w:lang w:eastAsia="fr-FR"/>
        </w:rPr>
        <w:t>Prix Valorisation MESHS </w:t>
      </w:r>
      <w:r w:rsidR="001F5D03">
        <w:rPr>
          <w:rFonts w:eastAsia="Times New Roman" w:cs="Times New Roman"/>
          <w:lang w:eastAsia="fr-FR"/>
        </w:rPr>
        <w:t>S</w:t>
      </w:r>
      <w:r w:rsidR="001F5D03" w:rsidRPr="0068076D">
        <w:rPr>
          <w:rFonts w:eastAsia="Times New Roman" w:cs="Times New Roman"/>
          <w:lang w:eastAsia="fr-FR"/>
        </w:rPr>
        <w:t>enior</w:t>
      </w:r>
      <w:r w:rsidR="001F5D03">
        <w:rPr>
          <w:rFonts w:eastAsia="Times New Roman" w:cs="Times New Roman"/>
          <w:lang w:eastAsia="fr-FR"/>
        </w:rPr>
        <w:t xml:space="preserve"> </w:t>
      </w:r>
      <w:r w:rsidR="001F5D03" w:rsidRPr="0068076D">
        <w:rPr>
          <w:rFonts w:eastAsia="Times New Roman" w:cs="Times New Roman"/>
          <w:lang w:eastAsia="fr-FR"/>
        </w:rPr>
        <w:t>»</w:t>
      </w:r>
    </w:p>
    <w:p w14:paraId="767C4016" w14:textId="77777777" w:rsidR="00B87C9C" w:rsidRPr="0092189D" w:rsidDel="006F4BE8" w:rsidRDefault="00B87C9C" w:rsidP="007546B2">
      <w:pPr>
        <w:spacing w:after="0" w:line="240" w:lineRule="auto"/>
        <w:jc w:val="both"/>
        <w:rPr>
          <w:rFonts w:eastAsia="Times New Roman" w:cs="Times New Roman"/>
          <w:lang w:eastAsia="fr-FR"/>
        </w:rPr>
      </w:pPr>
    </w:p>
    <w:p w14:paraId="17B3738C" w14:textId="77777777" w:rsidR="00B87C9C" w:rsidRPr="007546B2" w:rsidRDefault="00B87C9C" w:rsidP="007546B2">
      <w:pPr>
        <w:spacing w:after="0" w:line="240" w:lineRule="auto"/>
        <w:jc w:val="both"/>
        <w:rPr>
          <w:rFonts w:eastAsia="Times New Roman" w:cs="Times New Roman"/>
          <w:lang w:eastAsia="fr-FR"/>
        </w:rPr>
      </w:pPr>
    </w:p>
    <w:p w14:paraId="5A647688" w14:textId="77777777" w:rsidR="00B87C9C" w:rsidRPr="007546B2" w:rsidRDefault="00B87C9C" w:rsidP="007546B2">
      <w:pPr>
        <w:spacing w:after="0" w:line="240" w:lineRule="auto"/>
        <w:jc w:val="both"/>
        <w:rPr>
          <w:rFonts w:eastAsia="Times New Roman" w:cs="Times New Roman"/>
          <w:b/>
          <w:lang w:eastAsia="fr-FR"/>
        </w:rPr>
      </w:pPr>
      <w:r w:rsidRPr="007546B2">
        <w:rPr>
          <w:rFonts w:eastAsia="Times New Roman" w:cs="Times New Roman"/>
          <w:b/>
          <w:lang w:eastAsia="fr-FR"/>
        </w:rPr>
        <w:t>Remise du prix</w:t>
      </w:r>
    </w:p>
    <w:p w14:paraId="4F416F74" w14:textId="442E42B1" w:rsidR="003F09D8" w:rsidRPr="00302474" w:rsidRDefault="003F09D8" w:rsidP="003F09D8">
      <w:pPr>
        <w:spacing w:after="0" w:line="240" w:lineRule="auto"/>
        <w:jc w:val="both"/>
        <w:rPr>
          <w:rFonts w:eastAsia="Times New Roman" w:cs="Times New Roman"/>
          <w:color w:val="FF0000"/>
          <w:lang w:eastAsia="fr-FR"/>
        </w:rPr>
      </w:pPr>
      <w:r w:rsidRPr="00557F94">
        <w:rPr>
          <w:rFonts w:eastAsia="Times New Roman" w:cs="Times New Roman"/>
          <w:lang w:eastAsia="fr-FR"/>
        </w:rPr>
        <w:t xml:space="preserve">Le « Prix Valorisation MESHS </w:t>
      </w:r>
      <w:r>
        <w:rPr>
          <w:rFonts w:eastAsia="Times New Roman" w:cs="Times New Roman"/>
          <w:lang w:eastAsia="fr-FR"/>
        </w:rPr>
        <w:t>Se</w:t>
      </w:r>
      <w:r w:rsidRPr="00557F94">
        <w:rPr>
          <w:rFonts w:eastAsia="Times New Roman" w:cs="Times New Roman"/>
          <w:lang w:eastAsia="fr-FR"/>
        </w:rPr>
        <w:t xml:space="preserve">nior » </w:t>
      </w:r>
      <w:r>
        <w:rPr>
          <w:rFonts w:eastAsia="Times New Roman" w:cs="Times New Roman"/>
          <w:lang w:eastAsia="fr-FR"/>
        </w:rPr>
        <w:t xml:space="preserve">sera remis lors d’une cérémonie organisée à la MESHS </w:t>
      </w:r>
      <w:r w:rsidR="0007702A">
        <w:rPr>
          <w:rFonts w:eastAsia="Times New Roman" w:cs="Times New Roman"/>
          <w:lang w:eastAsia="fr-FR"/>
        </w:rPr>
        <w:t xml:space="preserve">entre novembre et </w:t>
      </w:r>
      <w:r w:rsidR="00250F33" w:rsidRPr="00F36B28">
        <w:rPr>
          <w:rFonts w:eastAsia="Times New Roman" w:cs="Times New Roman"/>
          <w:lang w:eastAsia="fr-FR"/>
        </w:rPr>
        <w:t>décembre</w:t>
      </w:r>
      <w:r w:rsidR="00824A23">
        <w:rPr>
          <w:rFonts w:eastAsia="Times New Roman" w:cs="Times New Roman"/>
          <w:lang w:eastAsia="fr-FR"/>
        </w:rPr>
        <w:t xml:space="preserve"> 20</w:t>
      </w:r>
      <w:r w:rsidR="007F22B1">
        <w:rPr>
          <w:rFonts w:eastAsia="Times New Roman" w:cs="Times New Roman"/>
          <w:lang w:eastAsia="fr-FR"/>
        </w:rPr>
        <w:t>2</w:t>
      </w:r>
      <w:r w:rsidR="006210E4">
        <w:rPr>
          <w:rFonts w:eastAsia="Times New Roman" w:cs="Times New Roman"/>
          <w:lang w:eastAsia="fr-FR"/>
        </w:rPr>
        <w:t>2</w:t>
      </w:r>
      <w:r w:rsidR="00F36B28">
        <w:rPr>
          <w:rFonts w:eastAsia="Times New Roman" w:cs="Times New Roman"/>
          <w:lang w:eastAsia="fr-FR"/>
        </w:rPr>
        <w:t xml:space="preserve">, si les conditions sanitaires sont favorables. </w:t>
      </w:r>
    </w:p>
    <w:p w14:paraId="0875B987" w14:textId="77777777" w:rsidR="00B87C9C" w:rsidRPr="00302474" w:rsidRDefault="00B87C9C" w:rsidP="007546B2">
      <w:pPr>
        <w:spacing w:after="0" w:line="240" w:lineRule="auto"/>
        <w:jc w:val="both"/>
        <w:rPr>
          <w:rFonts w:eastAsia="Times New Roman" w:cs="Times New Roman"/>
          <w:color w:val="FF0000"/>
          <w:lang w:eastAsia="fr-FR"/>
        </w:rPr>
      </w:pPr>
    </w:p>
    <w:p w14:paraId="2EC55EE9" w14:textId="5B390654" w:rsidR="0092189D" w:rsidRPr="00A316B6" w:rsidRDefault="00AA6710" w:rsidP="00AA6710">
      <w:pPr>
        <w:spacing w:after="0" w:line="240" w:lineRule="auto"/>
        <w:jc w:val="both"/>
        <w:rPr>
          <w:rFonts w:eastAsia="Times New Roman" w:cs="Times New Roman"/>
          <w:lang w:eastAsia="fr-FR"/>
        </w:rPr>
      </w:pPr>
      <w:r>
        <w:rPr>
          <w:rFonts w:eastAsia="Times New Roman" w:cs="Times New Roman"/>
          <w:lang w:eastAsia="fr-FR"/>
        </w:rPr>
        <w:t xml:space="preserve">Pour toute demande d’information, veuillez contacter </w:t>
      </w:r>
      <w:r w:rsidR="00F36B28">
        <w:rPr>
          <w:rFonts w:eastAsia="Times New Roman" w:cs="Times New Roman"/>
          <w:lang w:eastAsia="fr-FR"/>
        </w:rPr>
        <w:t xml:space="preserve">le Service Valorisation </w:t>
      </w:r>
      <w:r>
        <w:rPr>
          <w:rFonts w:eastAsia="Times New Roman" w:cs="Times New Roman"/>
          <w:lang w:eastAsia="fr-FR"/>
        </w:rPr>
        <w:t>à l’adresse électronique suivante :</w:t>
      </w:r>
      <w:r w:rsidR="00F36B28">
        <w:rPr>
          <w:rFonts w:eastAsia="Times New Roman" w:cs="Times New Roman"/>
          <w:lang w:eastAsia="fr-FR"/>
        </w:rPr>
        <w:t xml:space="preserve"> </w:t>
      </w:r>
      <w:hyperlink r:id="rId8" w:history="1">
        <w:r w:rsidR="00F36B28" w:rsidRPr="00FC1357">
          <w:rPr>
            <w:rStyle w:val="Lienhypertexte"/>
          </w:rPr>
          <w:t>valorisation@meshs.fr</w:t>
        </w:r>
      </w:hyperlink>
    </w:p>
    <w:sectPr w:rsidR="0092189D" w:rsidRPr="00A316B6" w:rsidSect="001C72C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7172F1" w16cid:durableId="2630B24F"/>
  <w16cid:commentId w16cid:paraId="1B5E9464" w16cid:durableId="2630B2DA"/>
  <w16cid:commentId w16cid:paraId="1AFA0669" w16cid:durableId="2630B368"/>
  <w16cid:commentId w16cid:paraId="1F32E81D" w16cid:durableId="2630B5B3"/>
  <w16cid:commentId w16cid:paraId="729A3F9F" w16cid:durableId="2630BA71"/>
  <w16cid:commentId w16cid:paraId="1F21438E" w16cid:durableId="2630B6B6"/>
  <w16cid:commentId w16cid:paraId="48983122" w16cid:durableId="2630B8EA"/>
  <w16cid:commentId w16cid:paraId="23AFC9B5" w16cid:durableId="2630B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B22CC" w14:textId="77777777" w:rsidR="00531C63" w:rsidRDefault="00531C63" w:rsidP="00B87C9C">
      <w:pPr>
        <w:spacing w:after="0" w:line="240" w:lineRule="auto"/>
      </w:pPr>
      <w:r>
        <w:separator/>
      </w:r>
    </w:p>
  </w:endnote>
  <w:endnote w:type="continuationSeparator" w:id="0">
    <w:p w14:paraId="7856BE59" w14:textId="77777777" w:rsidR="00531C63" w:rsidRDefault="00531C63" w:rsidP="00B8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514A" w14:textId="77777777" w:rsidR="006A1FB0" w:rsidRDefault="006A1F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1068" w14:textId="77777777" w:rsidR="006A1FB0" w:rsidRDefault="006A1F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450F" w14:textId="77777777" w:rsidR="006A1FB0" w:rsidRDefault="006A1F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BB0C" w14:textId="77777777" w:rsidR="00531C63" w:rsidRDefault="00531C63" w:rsidP="00B87C9C">
      <w:pPr>
        <w:spacing w:after="0" w:line="240" w:lineRule="auto"/>
      </w:pPr>
      <w:r>
        <w:separator/>
      </w:r>
    </w:p>
  </w:footnote>
  <w:footnote w:type="continuationSeparator" w:id="0">
    <w:p w14:paraId="12A3FCB5" w14:textId="77777777" w:rsidR="00531C63" w:rsidRDefault="00531C63" w:rsidP="00B87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9D" w14:textId="77777777" w:rsidR="006A1FB0" w:rsidRDefault="006A1F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AB6F" w14:textId="2487DFFB" w:rsidR="006C73A9" w:rsidRPr="003058F0" w:rsidRDefault="006C73A9" w:rsidP="001D6C26">
    <w:pPr>
      <w:pStyle w:val="En-tte"/>
      <w:tabs>
        <w:tab w:val="clear" w:pos="9072"/>
        <w:tab w:val="right" w:pos="9639"/>
      </w:tabs>
      <w:jc w:val="both"/>
      <w:rPr>
        <w:rFonts w:ascii="Times New Roman" w:hAnsi="Times New Roman" w:cs="Times New Roman"/>
        <w:b/>
        <w:sz w:val="20"/>
        <w:szCs w:val="20"/>
      </w:rPr>
    </w:pPr>
    <w:r w:rsidRPr="003A476D">
      <w:rPr>
        <w:noProof/>
        <w:lang w:eastAsia="fr-FR"/>
      </w:rPr>
      <w:drawing>
        <wp:inline distT="0" distB="0" distL="0" distR="0" wp14:anchorId="22A13E74" wp14:editId="45D4969C">
          <wp:extent cx="1191600" cy="1137600"/>
          <wp:effectExtent l="0" t="0" r="8890" b="0"/>
          <wp:docPr id="3" name="Image 0" descr="MESHS_Logo_NoirRou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HS_Logo_NoirRouge.pdf"/>
                  <pic:cNvPicPr/>
                </pic:nvPicPr>
                <pic:blipFill>
                  <a:blip r:embed="rId1"/>
                  <a:stretch>
                    <a:fillRect/>
                  </a:stretch>
                </pic:blipFill>
                <pic:spPr>
                  <a:xfrm>
                    <a:off x="0" y="0"/>
                    <a:ext cx="1191600" cy="1137600"/>
                  </a:xfrm>
                  <a:prstGeom prst="rect">
                    <a:avLst/>
                  </a:prstGeom>
                </pic:spPr>
              </pic:pic>
            </a:graphicData>
          </a:graphic>
        </wp:inline>
      </w:drawing>
    </w:r>
    <w:r>
      <w:rPr>
        <w:b/>
        <w:sz w:val="28"/>
        <w:szCs w:val="28"/>
      </w:rPr>
      <w:t xml:space="preserve">                                                                                             </w:t>
    </w:r>
    <w:r w:rsidR="003D6D45">
      <w:rPr>
        <w:noProof/>
        <w:lang w:eastAsia="fr-FR"/>
      </w:rPr>
      <w:drawing>
        <wp:inline distT="0" distB="0" distL="0" distR="0" wp14:anchorId="0BA87887" wp14:editId="44F0ED35">
          <wp:extent cx="1584920" cy="962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16227" cy="981028"/>
                  </a:xfrm>
                  <a:prstGeom prst="rect">
                    <a:avLst/>
                  </a:prstGeom>
                </pic:spPr>
              </pic:pic>
            </a:graphicData>
          </a:graphic>
        </wp:inline>
      </w:drawing>
    </w:r>
    <w:r>
      <w:rPr>
        <w:rFonts w:ascii="Times New Roman" w:hAnsi="Times New Roman" w:cs="Times New Roman"/>
        <w:b/>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F952" w14:textId="77777777" w:rsidR="006A1FB0" w:rsidRDefault="006A1F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176"/>
    <w:multiLevelType w:val="multilevel"/>
    <w:tmpl w:val="AF32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73957"/>
    <w:multiLevelType w:val="hybridMultilevel"/>
    <w:tmpl w:val="DA50D3AE"/>
    <w:lvl w:ilvl="0" w:tplc="91F28A6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A5239D"/>
    <w:multiLevelType w:val="hybridMultilevel"/>
    <w:tmpl w:val="0DA61214"/>
    <w:lvl w:ilvl="0" w:tplc="91F28A66">
      <w:start w:val="4"/>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A3441C1"/>
    <w:multiLevelType w:val="hybridMultilevel"/>
    <w:tmpl w:val="9B1ADAE8"/>
    <w:lvl w:ilvl="0" w:tplc="5E02F7C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BD1FEA"/>
    <w:multiLevelType w:val="multilevel"/>
    <w:tmpl w:val="0FF2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64740"/>
    <w:multiLevelType w:val="hybridMultilevel"/>
    <w:tmpl w:val="3D3C9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9C"/>
    <w:rsid w:val="000333D5"/>
    <w:rsid w:val="0003725C"/>
    <w:rsid w:val="00052BBC"/>
    <w:rsid w:val="0007702A"/>
    <w:rsid w:val="000B7A06"/>
    <w:rsid w:val="000C03E6"/>
    <w:rsid w:val="000D0482"/>
    <w:rsid w:val="000F3F51"/>
    <w:rsid w:val="00103EAD"/>
    <w:rsid w:val="00107869"/>
    <w:rsid w:val="00110A4B"/>
    <w:rsid w:val="00117486"/>
    <w:rsid w:val="001220F1"/>
    <w:rsid w:val="0013091E"/>
    <w:rsid w:val="00132CF4"/>
    <w:rsid w:val="00161B9D"/>
    <w:rsid w:val="001753AA"/>
    <w:rsid w:val="00183F73"/>
    <w:rsid w:val="00190C79"/>
    <w:rsid w:val="00196ACB"/>
    <w:rsid w:val="001C72C3"/>
    <w:rsid w:val="001D0C79"/>
    <w:rsid w:val="001D3C68"/>
    <w:rsid w:val="001D5991"/>
    <w:rsid w:val="001D6C26"/>
    <w:rsid w:val="001E206B"/>
    <w:rsid w:val="001E2DF3"/>
    <w:rsid w:val="001F497A"/>
    <w:rsid w:val="001F5D03"/>
    <w:rsid w:val="00202773"/>
    <w:rsid w:val="00203355"/>
    <w:rsid w:val="0024071C"/>
    <w:rsid w:val="00250F33"/>
    <w:rsid w:val="002624D9"/>
    <w:rsid w:val="00270650"/>
    <w:rsid w:val="0029079E"/>
    <w:rsid w:val="002A1703"/>
    <w:rsid w:val="002A77A4"/>
    <w:rsid w:val="002E0CBA"/>
    <w:rsid w:val="002E7463"/>
    <w:rsid w:val="003015C3"/>
    <w:rsid w:val="00302474"/>
    <w:rsid w:val="003058F0"/>
    <w:rsid w:val="003070E1"/>
    <w:rsid w:val="00322EB9"/>
    <w:rsid w:val="00336948"/>
    <w:rsid w:val="00347E21"/>
    <w:rsid w:val="00350CAA"/>
    <w:rsid w:val="00353BC1"/>
    <w:rsid w:val="00365FDC"/>
    <w:rsid w:val="003960F9"/>
    <w:rsid w:val="003B2FC5"/>
    <w:rsid w:val="003D6D45"/>
    <w:rsid w:val="003E5D76"/>
    <w:rsid w:val="003F09D8"/>
    <w:rsid w:val="003F3761"/>
    <w:rsid w:val="00405484"/>
    <w:rsid w:val="00437652"/>
    <w:rsid w:val="00461D57"/>
    <w:rsid w:val="004A1BFC"/>
    <w:rsid w:val="004A3B9D"/>
    <w:rsid w:val="004A524D"/>
    <w:rsid w:val="004B014D"/>
    <w:rsid w:val="004C53E4"/>
    <w:rsid w:val="004D24A4"/>
    <w:rsid w:val="004F105F"/>
    <w:rsid w:val="004F2287"/>
    <w:rsid w:val="004F5050"/>
    <w:rsid w:val="0050350E"/>
    <w:rsid w:val="00511AA9"/>
    <w:rsid w:val="0052083A"/>
    <w:rsid w:val="00531C63"/>
    <w:rsid w:val="00534F79"/>
    <w:rsid w:val="005350CF"/>
    <w:rsid w:val="00542607"/>
    <w:rsid w:val="0055320E"/>
    <w:rsid w:val="00570FDB"/>
    <w:rsid w:val="005726DE"/>
    <w:rsid w:val="005C44A9"/>
    <w:rsid w:val="005C6932"/>
    <w:rsid w:val="005D59C5"/>
    <w:rsid w:val="005E4500"/>
    <w:rsid w:val="005E6840"/>
    <w:rsid w:val="005E770A"/>
    <w:rsid w:val="005F173D"/>
    <w:rsid w:val="005F39AF"/>
    <w:rsid w:val="006007B2"/>
    <w:rsid w:val="00614821"/>
    <w:rsid w:val="00614A21"/>
    <w:rsid w:val="00616058"/>
    <w:rsid w:val="006210E4"/>
    <w:rsid w:val="00623753"/>
    <w:rsid w:val="00660124"/>
    <w:rsid w:val="00664F01"/>
    <w:rsid w:val="00672E7D"/>
    <w:rsid w:val="00674686"/>
    <w:rsid w:val="0068076D"/>
    <w:rsid w:val="006953B6"/>
    <w:rsid w:val="006A1FB0"/>
    <w:rsid w:val="006A68AF"/>
    <w:rsid w:val="006B6429"/>
    <w:rsid w:val="006B6481"/>
    <w:rsid w:val="006B7A75"/>
    <w:rsid w:val="006C73A9"/>
    <w:rsid w:val="006E16A8"/>
    <w:rsid w:val="006E3D84"/>
    <w:rsid w:val="00710838"/>
    <w:rsid w:val="0073513B"/>
    <w:rsid w:val="00744EAF"/>
    <w:rsid w:val="007546B2"/>
    <w:rsid w:val="00784874"/>
    <w:rsid w:val="00787BAB"/>
    <w:rsid w:val="00791B2B"/>
    <w:rsid w:val="007A3ECB"/>
    <w:rsid w:val="007B029D"/>
    <w:rsid w:val="007B1ADD"/>
    <w:rsid w:val="007B64B9"/>
    <w:rsid w:val="007B7BB7"/>
    <w:rsid w:val="007C46CE"/>
    <w:rsid w:val="007F22B1"/>
    <w:rsid w:val="007F4D17"/>
    <w:rsid w:val="0081626E"/>
    <w:rsid w:val="00824A23"/>
    <w:rsid w:val="008277A9"/>
    <w:rsid w:val="0084444C"/>
    <w:rsid w:val="00870128"/>
    <w:rsid w:val="00881A9A"/>
    <w:rsid w:val="008C5C30"/>
    <w:rsid w:val="008D07AC"/>
    <w:rsid w:val="008D57C8"/>
    <w:rsid w:val="008F433C"/>
    <w:rsid w:val="00901AF2"/>
    <w:rsid w:val="009039B9"/>
    <w:rsid w:val="009055F8"/>
    <w:rsid w:val="0092189D"/>
    <w:rsid w:val="00933268"/>
    <w:rsid w:val="00936239"/>
    <w:rsid w:val="00952F58"/>
    <w:rsid w:val="0096526B"/>
    <w:rsid w:val="0099530D"/>
    <w:rsid w:val="009A2071"/>
    <w:rsid w:val="009A7DC4"/>
    <w:rsid w:val="009B1E8A"/>
    <w:rsid w:val="009C2DC3"/>
    <w:rsid w:val="00A0286E"/>
    <w:rsid w:val="00A06D78"/>
    <w:rsid w:val="00A0709A"/>
    <w:rsid w:val="00A10BD5"/>
    <w:rsid w:val="00A20B48"/>
    <w:rsid w:val="00A316B6"/>
    <w:rsid w:val="00A67105"/>
    <w:rsid w:val="00A778D3"/>
    <w:rsid w:val="00A82CDC"/>
    <w:rsid w:val="00AA6710"/>
    <w:rsid w:val="00AB3FC7"/>
    <w:rsid w:val="00AB47CE"/>
    <w:rsid w:val="00AB7256"/>
    <w:rsid w:val="00AC7B3A"/>
    <w:rsid w:val="00AD4DCC"/>
    <w:rsid w:val="00B005C2"/>
    <w:rsid w:val="00B15568"/>
    <w:rsid w:val="00B21FBF"/>
    <w:rsid w:val="00B33105"/>
    <w:rsid w:val="00B741AB"/>
    <w:rsid w:val="00B87C9C"/>
    <w:rsid w:val="00B92210"/>
    <w:rsid w:val="00B95C02"/>
    <w:rsid w:val="00BA2806"/>
    <w:rsid w:val="00BB4820"/>
    <w:rsid w:val="00BF2554"/>
    <w:rsid w:val="00C162E9"/>
    <w:rsid w:val="00C31BA2"/>
    <w:rsid w:val="00C422B7"/>
    <w:rsid w:val="00C45FCB"/>
    <w:rsid w:val="00C67BDD"/>
    <w:rsid w:val="00C95302"/>
    <w:rsid w:val="00CA533C"/>
    <w:rsid w:val="00CB2371"/>
    <w:rsid w:val="00CD0A78"/>
    <w:rsid w:val="00D61BFD"/>
    <w:rsid w:val="00D668D4"/>
    <w:rsid w:val="00D8123C"/>
    <w:rsid w:val="00D814FF"/>
    <w:rsid w:val="00D84EED"/>
    <w:rsid w:val="00D8516C"/>
    <w:rsid w:val="00D916FC"/>
    <w:rsid w:val="00DA7914"/>
    <w:rsid w:val="00DB1819"/>
    <w:rsid w:val="00DB6153"/>
    <w:rsid w:val="00DC4B96"/>
    <w:rsid w:val="00DD0650"/>
    <w:rsid w:val="00DD1B44"/>
    <w:rsid w:val="00DE0DAC"/>
    <w:rsid w:val="00DE48CA"/>
    <w:rsid w:val="00DF22FB"/>
    <w:rsid w:val="00DF4BF9"/>
    <w:rsid w:val="00E075BA"/>
    <w:rsid w:val="00E10A96"/>
    <w:rsid w:val="00E23D2C"/>
    <w:rsid w:val="00E33946"/>
    <w:rsid w:val="00E40A94"/>
    <w:rsid w:val="00E62910"/>
    <w:rsid w:val="00E66F97"/>
    <w:rsid w:val="00E82D23"/>
    <w:rsid w:val="00EB5DEA"/>
    <w:rsid w:val="00EC5131"/>
    <w:rsid w:val="00ED7CC8"/>
    <w:rsid w:val="00EE4B99"/>
    <w:rsid w:val="00EE52B5"/>
    <w:rsid w:val="00EF3E32"/>
    <w:rsid w:val="00EF4E39"/>
    <w:rsid w:val="00EF51DC"/>
    <w:rsid w:val="00F07535"/>
    <w:rsid w:val="00F271E4"/>
    <w:rsid w:val="00F35C4C"/>
    <w:rsid w:val="00F36B28"/>
    <w:rsid w:val="00F50CA2"/>
    <w:rsid w:val="00F574D1"/>
    <w:rsid w:val="00F6766D"/>
    <w:rsid w:val="00FA2EB5"/>
    <w:rsid w:val="00FB1D2C"/>
    <w:rsid w:val="00FC73A8"/>
    <w:rsid w:val="00FE4151"/>
    <w:rsid w:val="00FF0A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D2188C"/>
  <w15:docId w15:val="{8197A6F4-7CB2-4597-9FF5-65E2487B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7C9C"/>
    <w:pPr>
      <w:ind w:left="720"/>
      <w:contextualSpacing/>
    </w:pPr>
  </w:style>
  <w:style w:type="paragraph" w:styleId="En-tte">
    <w:name w:val="header"/>
    <w:basedOn w:val="Normal"/>
    <w:link w:val="En-tteCar"/>
    <w:uiPriority w:val="99"/>
    <w:unhideWhenUsed/>
    <w:rsid w:val="00B87C9C"/>
    <w:pPr>
      <w:tabs>
        <w:tab w:val="center" w:pos="4536"/>
        <w:tab w:val="right" w:pos="9072"/>
      </w:tabs>
      <w:spacing w:after="0" w:line="240" w:lineRule="auto"/>
    </w:pPr>
  </w:style>
  <w:style w:type="character" w:customStyle="1" w:styleId="En-tteCar">
    <w:name w:val="En-tête Car"/>
    <w:basedOn w:val="Policepardfaut"/>
    <w:link w:val="En-tte"/>
    <w:uiPriority w:val="99"/>
    <w:rsid w:val="00B87C9C"/>
  </w:style>
  <w:style w:type="paragraph" w:styleId="Pieddepage">
    <w:name w:val="footer"/>
    <w:basedOn w:val="Normal"/>
    <w:link w:val="PieddepageCar"/>
    <w:uiPriority w:val="99"/>
    <w:unhideWhenUsed/>
    <w:rsid w:val="00B87C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C9C"/>
  </w:style>
  <w:style w:type="paragraph" w:styleId="Textedebulles">
    <w:name w:val="Balloon Text"/>
    <w:basedOn w:val="Normal"/>
    <w:link w:val="TextedebullesCar"/>
    <w:uiPriority w:val="99"/>
    <w:semiHidden/>
    <w:unhideWhenUsed/>
    <w:rsid w:val="00B87C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C9C"/>
    <w:rPr>
      <w:rFonts w:ascii="Tahoma" w:hAnsi="Tahoma" w:cs="Tahoma"/>
      <w:sz w:val="16"/>
      <w:szCs w:val="16"/>
    </w:rPr>
  </w:style>
  <w:style w:type="character" w:styleId="lev">
    <w:name w:val="Strong"/>
    <w:basedOn w:val="Policepardfaut"/>
    <w:uiPriority w:val="22"/>
    <w:qFormat/>
    <w:rsid w:val="00A316B6"/>
    <w:rPr>
      <w:b/>
      <w:bCs/>
    </w:rPr>
  </w:style>
  <w:style w:type="character" w:styleId="Lienhypertexte">
    <w:name w:val="Hyperlink"/>
    <w:basedOn w:val="Policepardfaut"/>
    <w:uiPriority w:val="99"/>
    <w:unhideWhenUsed/>
    <w:rsid w:val="00FA2EB5"/>
    <w:rPr>
      <w:color w:val="0000FF"/>
      <w:u w:val="single"/>
    </w:rPr>
  </w:style>
  <w:style w:type="paragraph" w:styleId="NormalWeb">
    <w:name w:val="Normal (Web)"/>
    <w:basedOn w:val="Normal"/>
    <w:uiPriority w:val="99"/>
    <w:semiHidden/>
    <w:unhideWhenUsed/>
    <w:rsid w:val="00FA2E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461D57"/>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styleId="Marquedecommentaire">
    <w:name w:val="annotation reference"/>
    <w:basedOn w:val="Policepardfaut"/>
    <w:uiPriority w:val="99"/>
    <w:semiHidden/>
    <w:unhideWhenUsed/>
    <w:rsid w:val="00437652"/>
    <w:rPr>
      <w:sz w:val="18"/>
      <w:szCs w:val="18"/>
    </w:rPr>
  </w:style>
  <w:style w:type="paragraph" w:styleId="Commentaire">
    <w:name w:val="annotation text"/>
    <w:basedOn w:val="Normal"/>
    <w:link w:val="CommentaireCar"/>
    <w:uiPriority w:val="99"/>
    <w:semiHidden/>
    <w:unhideWhenUsed/>
    <w:rsid w:val="00437652"/>
    <w:pPr>
      <w:spacing w:line="240" w:lineRule="auto"/>
    </w:pPr>
    <w:rPr>
      <w:sz w:val="24"/>
      <w:szCs w:val="24"/>
    </w:rPr>
  </w:style>
  <w:style w:type="character" w:customStyle="1" w:styleId="CommentaireCar">
    <w:name w:val="Commentaire Car"/>
    <w:basedOn w:val="Policepardfaut"/>
    <w:link w:val="Commentaire"/>
    <w:uiPriority w:val="99"/>
    <w:semiHidden/>
    <w:rsid w:val="00437652"/>
    <w:rPr>
      <w:sz w:val="24"/>
      <w:szCs w:val="24"/>
    </w:rPr>
  </w:style>
  <w:style w:type="paragraph" w:styleId="Objetducommentaire">
    <w:name w:val="annotation subject"/>
    <w:basedOn w:val="Commentaire"/>
    <w:next w:val="Commentaire"/>
    <w:link w:val="ObjetducommentaireCar"/>
    <w:uiPriority w:val="99"/>
    <w:semiHidden/>
    <w:unhideWhenUsed/>
    <w:rsid w:val="00437652"/>
    <w:rPr>
      <w:b/>
      <w:bCs/>
      <w:sz w:val="20"/>
      <w:szCs w:val="20"/>
    </w:rPr>
  </w:style>
  <w:style w:type="character" w:customStyle="1" w:styleId="ObjetducommentaireCar">
    <w:name w:val="Objet du commentaire Car"/>
    <w:basedOn w:val="CommentaireCar"/>
    <w:link w:val="Objetducommentaire"/>
    <w:uiPriority w:val="99"/>
    <w:semiHidden/>
    <w:rsid w:val="00437652"/>
    <w:rPr>
      <w:b/>
      <w:bCs/>
      <w:sz w:val="20"/>
      <w:szCs w:val="20"/>
    </w:rPr>
  </w:style>
  <w:style w:type="character" w:styleId="Lienhypertextesuivivisit">
    <w:name w:val="FollowedHyperlink"/>
    <w:basedOn w:val="Policepardfaut"/>
    <w:uiPriority w:val="99"/>
    <w:semiHidden/>
    <w:unhideWhenUsed/>
    <w:rsid w:val="00965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782">
      <w:bodyDiv w:val="1"/>
      <w:marLeft w:val="0"/>
      <w:marRight w:val="0"/>
      <w:marTop w:val="0"/>
      <w:marBottom w:val="0"/>
      <w:divBdr>
        <w:top w:val="none" w:sz="0" w:space="0" w:color="auto"/>
        <w:left w:val="none" w:sz="0" w:space="0" w:color="auto"/>
        <w:bottom w:val="none" w:sz="0" w:space="0" w:color="auto"/>
        <w:right w:val="none" w:sz="0" w:space="0" w:color="auto"/>
      </w:divBdr>
      <w:divsChild>
        <w:div w:id="987517260">
          <w:marLeft w:val="0"/>
          <w:marRight w:val="0"/>
          <w:marTop w:val="0"/>
          <w:marBottom w:val="0"/>
          <w:divBdr>
            <w:top w:val="none" w:sz="0" w:space="0" w:color="auto"/>
            <w:left w:val="none" w:sz="0" w:space="0" w:color="auto"/>
            <w:bottom w:val="none" w:sz="0" w:space="0" w:color="auto"/>
            <w:right w:val="none" w:sz="0" w:space="0" w:color="auto"/>
          </w:divBdr>
        </w:div>
        <w:div w:id="1602449700">
          <w:marLeft w:val="0"/>
          <w:marRight w:val="0"/>
          <w:marTop w:val="0"/>
          <w:marBottom w:val="0"/>
          <w:divBdr>
            <w:top w:val="none" w:sz="0" w:space="0" w:color="auto"/>
            <w:left w:val="none" w:sz="0" w:space="0" w:color="auto"/>
            <w:bottom w:val="none" w:sz="0" w:space="0" w:color="auto"/>
            <w:right w:val="none" w:sz="0" w:space="0" w:color="auto"/>
          </w:divBdr>
        </w:div>
        <w:div w:id="771245899">
          <w:marLeft w:val="0"/>
          <w:marRight w:val="0"/>
          <w:marTop w:val="0"/>
          <w:marBottom w:val="0"/>
          <w:divBdr>
            <w:top w:val="none" w:sz="0" w:space="0" w:color="auto"/>
            <w:left w:val="none" w:sz="0" w:space="0" w:color="auto"/>
            <w:bottom w:val="none" w:sz="0" w:space="0" w:color="auto"/>
            <w:right w:val="none" w:sz="0" w:space="0" w:color="auto"/>
          </w:divBdr>
        </w:div>
        <w:div w:id="395207742">
          <w:marLeft w:val="0"/>
          <w:marRight w:val="0"/>
          <w:marTop w:val="0"/>
          <w:marBottom w:val="0"/>
          <w:divBdr>
            <w:top w:val="none" w:sz="0" w:space="0" w:color="auto"/>
            <w:left w:val="none" w:sz="0" w:space="0" w:color="auto"/>
            <w:bottom w:val="none" w:sz="0" w:space="0" w:color="auto"/>
            <w:right w:val="none" w:sz="0" w:space="0" w:color="auto"/>
          </w:divBdr>
        </w:div>
        <w:div w:id="1186558610">
          <w:marLeft w:val="0"/>
          <w:marRight w:val="0"/>
          <w:marTop w:val="0"/>
          <w:marBottom w:val="0"/>
          <w:divBdr>
            <w:top w:val="none" w:sz="0" w:space="0" w:color="auto"/>
            <w:left w:val="none" w:sz="0" w:space="0" w:color="auto"/>
            <w:bottom w:val="none" w:sz="0" w:space="0" w:color="auto"/>
            <w:right w:val="none" w:sz="0" w:space="0" w:color="auto"/>
          </w:divBdr>
        </w:div>
        <w:div w:id="2107844770">
          <w:marLeft w:val="0"/>
          <w:marRight w:val="0"/>
          <w:marTop w:val="0"/>
          <w:marBottom w:val="0"/>
          <w:divBdr>
            <w:top w:val="none" w:sz="0" w:space="0" w:color="auto"/>
            <w:left w:val="none" w:sz="0" w:space="0" w:color="auto"/>
            <w:bottom w:val="none" w:sz="0" w:space="0" w:color="auto"/>
            <w:right w:val="none" w:sz="0" w:space="0" w:color="auto"/>
          </w:divBdr>
        </w:div>
        <w:div w:id="1421290126">
          <w:marLeft w:val="0"/>
          <w:marRight w:val="0"/>
          <w:marTop w:val="0"/>
          <w:marBottom w:val="0"/>
          <w:divBdr>
            <w:top w:val="none" w:sz="0" w:space="0" w:color="auto"/>
            <w:left w:val="none" w:sz="0" w:space="0" w:color="auto"/>
            <w:bottom w:val="none" w:sz="0" w:space="0" w:color="auto"/>
            <w:right w:val="none" w:sz="0" w:space="0" w:color="auto"/>
          </w:divBdr>
        </w:div>
        <w:div w:id="624770526">
          <w:marLeft w:val="0"/>
          <w:marRight w:val="0"/>
          <w:marTop w:val="0"/>
          <w:marBottom w:val="0"/>
          <w:divBdr>
            <w:top w:val="none" w:sz="0" w:space="0" w:color="auto"/>
            <w:left w:val="none" w:sz="0" w:space="0" w:color="auto"/>
            <w:bottom w:val="none" w:sz="0" w:space="0" w:color="auto"/>
            <w:right w:val="none" w:sz="0" w:space="0" w:color="auto"/>
          </w:divBdr>
        </w:div>
      </w:divsChild>
    </w:div>
    <w:div w:id="426728710">
      <w:bodyDiv w:val="1"/>
      <w:marLeft w:val="0"/>
      <w:marRight w:val="0"/>
      <w:marTop w:val="0"/>
      <w:marBottom w:val="0"/>
      <w:divBdr>
        <w:top w:val="none" w:sz="0" w:space="0" w:color="auto"/>
        <w:left w:val="none" w:sz="0" w:space="0" w:color="auto"/>
        <w:bottom w:val="none" w:sz="0" w:space="0" w:color="auto"/>
        <w:right w:val="none" w:sz="0" w:space="0" w:color="auto"/>
      </w:divBdr>
    </w:div>
    <w:div w:id="1970626480">
      <w:bodyDiv w:val="1"/>
      <w:marLeft w:val="0"/>
      <w:marRight w:val="0"/>
      <w:marTop w:val="0"/>
      <w:marBottom w:val="0"/>
      <w:divBdr>
        <w:top w:val="none" w:sz="0" w:space="0" w:color="auto"/>
        <w:left w:val="none" w:sz="0" w:space="0" w:color="auto"/>
        <w:bottom w:val="none" w:sz="0" w:space="0" w:color="auto"/>
        <w:right w:val="none" w:sz="0" w:space="0" w:color="auto"/>
      </w:divBdr>
      <w:divsChild>
        <w:div w:id="1400057861">
          <w:marLeft w:val="0"/>
          <w:marRight w:val="0"/>
          <w:marTop w:val="0"/>
          <w:marBottom w:val="0"/>
          <w:divBdr>
            <w:top w:val="none" w:sz="0" w:space="0" w:color="auto"/>
            <w:left w:val="none" w:sz="0" w:space="0" w:color="auto"/>
            <w:bottom w:val="none" w:sz="0" w:space="0" w:color="auto"/>
            <w:right w:val="none" w:sz="0" w:space="0" w:color="auto"/>
          </w:divBdr>
        </w:div>
        <w:div w:id="1035738131">
          <w:marLeft w:val="0"/>
          <w:marRight w:val="0"/>
          <w:marTop w:val="0"/>
          <w:marBottom w:val="0"/>
          <w:divBdr>
            <w:top w:val="none" w:sz="0" w:space="0" w:color="auto"/>
            <w:left w:val="none" w:sz="0" w:space="0" w:color="auto"/>
            <w:bottom w:val="none" w:sz="0" w:space="0" w:color="auto"/>
            <w:right w:val="none" w:sz="0" w:space="0" w:color="auto"/>
          </w:divBdr>
        </w:div>
        <w:div w:id="96416207">
          <w:marLeft w:val="0"/>
          <w:marRight w:val="0"/>
          <w:marTop w:val="0"/>
          <w:marBottom w:val="0"/>
          <w:divBdr>
            <w:top w:val="none" w:sz="0" w:space="0" w:color="auto"/>
            <w:left w:val="none" w:sz="0" w:space="0" w:color="auto"/>
            <w:bottom w:val="none" w:sz="0" w:space="0" w:color="auto"/>
            <w:right w:val="none" w:sz="0" w:space="0" w:color="auto"/>
          </w:divBdr>
        </w:div>
      </w:divsChild>
    </w:div>
    <w:div w:id="1994064725">
      <w:bodyDiv w:val="1"/>
      <w:marLeft w:val="0"/>
      <w:marRight w:val="0"/>
      <w:marTop w:val="0"/>
      <w:marBottom w:val="0"/>
      <w:divBdr>
        <w:top w:val="none" w:sz="0" w:space="0" w:color="auto"/>
        <w:left w:val="none" w:sz="0" w:space="0" w:color="auto"/>
        <w:bottom w:val="none" w:sz="0" w:space="0" w:color="auto"/>
        <w:right w:val="none" w:sz="0" w:space="0" w:color="auto"/>
      </w:divBdr>
    </w:div>
    <w:div w:id="2055616350">
      <w:bodyDiv w:val="1"/>
      <w:marLeft w:val="0"/>
      <w:marRight w:val="0"/>
      <w:marTop w:val="0"/>
      <w:marBottom w:val="0"/>
      <w:divBdr>
        <w:top w:val="none" w:sz="0" w:space="0" w:color="auto"/>
        <w:left w:val="none" w:sz="0" w:space="0" w:color="auto"/>
        <w:bottom w:val="none" w:sz="0" w:space="0" w:color="auto"/>
        <w:right w:val="none" w:sz="0" w:space="0" w:color="auto"/>
      </w:divBdr>
      <w:divsChild>
        <w:div w:id="447361981">
          <w:marLeft w:val="0"/>
          <w:marRight w:val="0"/>
          <w:marTop w:val="0"/>
          <w:marBottom w:val="0"/>
          <w:divBdr>
            <w:top w:val="none" w:sz="0" w:space="0" w:color="auto"/>
            <w:left w:val="none" w:sz="0" w:space="0" w:color="auto"/>
            <w:bottom w:val="none" w:sz="0" w:space="0" w:color="auto"/>
            <w:right w:val="none" w:sz="0" w:space="0" w:color="auto"/>
          </w:divBdr>
        </w:div>
        <w:div w:id="12807600">
          <w:marLeft w:val="0"/>
          <w:marRight w:val="0"/>
          <w:marTop w:val="0"/>
          <w:marBottom w:val="0"/>
          <w:divBdr>
            <w:top w:val="none" w:sz="0" w:space="0" w:color="auto"/>
            <w:left w:val="none" w:sz="0" w:space="0" w:color="auto"/>
            <w:bottom w:val="none" w:sz="0" w:space="0" w:color="auto"/>
            <w:right w:val="none" w:sz="0" w:space="0" w:color="auto"/>
          </w:divBdr>
        </w:div>
        <w:div w:id="580918888">
          <w:marLeft w:val="0"/>
          <w:marRight w:val="0"/>
          <w:marTop w:val="0"/>
          <w:marBottom w:val="0"/>
          <w:divBdr>
            <w:top w:val="none" w:sz="0" w:space="0" w:color="auto"/>
            <w:left w:val="none" w:sz="0" w:space="0" w:color="auto"/>
            <w:bottom w:val="none" w:sz="0" w:space="0" w:color="auto"/>
            <w:right w:val="none" w:sz="0" w:space="0" w:color="auto"/>
          </w:divBdr>
        </w:div>
        <w:div w:id="127939789">
          <w:marLeft w:val="0"/>
          <w:marRight w:val="0"/>
          <w:marTop w:val="0"/>
          <w:marBottom w:val="0"/>
          <w:divBdr>
            <w:top w:val="none" w:sz="0" w:space="0" w:color="auto"/>
            <w:left w:val="none" w:sz="0" w:space="0" w:color="auto"/>
            <w:bottom w:val="none" w:sz="0" w:space="0" w:color="auto"/>
            <w:right w:val="none" w:sz="0" w:space="0" w:color="auto"/>
          </w:divBdr>
        </w:div>
        <w:div w:id="841236771">
          <w:marLeft w:val="0"/>
          <w:marRight w:val="0"/>
          <w:marTop w:val="0"/>
          <w:marBottom w:val="0"/>
          <w:divBdr>
            <w:top w:val="none" w:sz="0" w:space="0" w:color="auto"/>
            <w:left w:val="none" w:sz="0" w:space="0" w:color="auto"/>
            <w:bottom w:val="none" w:sz="0" w:space="0" w:color="auto"/>
            <w:right w:val="none" w:sz="0" w:space="0" w:color="auto"/>
          </w:divBdr>
        </w:div>
        <w:div w:id="1750729275">
          <w:marLeft w:val="0"/>
          <w:marRight w:val="0"/>
          <w:marTop w:val="0"/>
          <w:marBottom w:val="0"/>
          <w:divBdr>
            <w:top w:val="none" w:sz="0" w:space="0" w:color="auto"/>
            <w:left w:val="none" w:sz="0" w:space="0" w:color="auto"/>
            <w:bottom w:val="none" w:sz="0" w:space="0" w:color="auto"/>
            <w:right w:val="none" w:sz="0" w:space="0" w:color="auto"/>
          </w:divBdr>
        </w:div>
        <w:div w:id="333849866">
          <w:marLeft w:val="0"/>
          <w:marRight w:val="0"/>
          <w:marTop w:val="0"/>
          <w:marBottom w:val="0"/>
          <w:divBdr>
            <w:top w:val="none" w:sz="0" w:space="0" w:color="auto"/>
            <w:left w:val="none" w:sz="0" w:space="0" w:color="auto"/>
            <w:bottom w:val="none" w:sz="0" w:space="0" w:color="auto"/>
            <w:right w:val="none" w:sz="0" w:space="0" w:color="auto"/>
          </w:divBdr>
        </w:div>
        <w:div w:id="323625789">
          <w:marLeft w:val="0"/>
          <w:marRight w:val="0"/>
          <w:marTop w:val="0"/>
          <w:marBottom w:val="0"/>
          <w:divBdr>
            <w:top w:val="none" w:sz="0" w:space="0" w:color="auto"/>
            <w:left w:val="none" w:sz="0" w:space="0" w:color="auto"/>
            <w:bottom w:val="none" w:sz="0" w:space="0" w:color="auto"/>
            <w:right w:val="none" w:sz="0" w:space="0" w:color="auto"/>
          </w:divBdr>
        </w:div>
        <w:div w:id="2070955428">
          <w:marLeft w:val="0"/>
          <w:marRight w:val="0"/>
          <w:marTop w:val="0"/>
          <w:marBottom w:val="0"/>
          <w:divBdr>
            <w:top w:val="none" w:sz="0" w:space="0" w:color="auto"/>
            <w:left w:val="none" w:sz="0" w:space="0" w:color="auto"/>
            <w:bottom w:val="none" w:sz="0" w:space="0" w:color="auto"/>
            <w:right w:val="none" w:sz="0" w:space="0" w:color="auto"/>
          </w:divBdr>
        </w:div>
        <w:div w:id="1190409486">
          <w:marLeft w:val="0"/>
          <w:marRight w:val="0"/>
          <w:marTop w:val="0"/>
          <w:marBottom w:val="0"/>
          <w:divBdr>
            <w:top w:val="none" w:sz="0" w:space="0" w:color="auto"/>
            <w:left w:val="none" w:sz="0" w:space="0" w:color="auto"/>
            <w:bottom w:val="none" w:sz="0" w:space="0" w:color="auto"/>
            <w:right w:val="none" w:sz="0" w:space="0" w:color="auto"/>
          </w:divBdr>
        </w:div>
      </w:divsChild>
    </w:div>
    <w:div w:id="2117210958">
      <w:bodyDiv w:val="1"/>
      <w:marLeft w:val="0"/>
      <w:marRight w:val="0"/>
      <w:marTop w:val="0"/>
      <w:marBottom w:val="0"/>
      <w:divBdr>
        <w:top w:val="none" w:sz="0" w:space="0" w:color="auto"/>
        <w:left w:val="none" w:sz="0" w:space="0" w:color="auto"/>
        <w:bottom w:val="none" w:sz="0" w:space="0" w:color="auto"/>
        <w:right w:val="none" w:sz="0" w:space="0" w:color="auto"/>
      </w:divBdr>
      <w:divsChild>
        <w:div w:id="1861819271">
          <w:marLeft w:val="0"/>
          <w:marRight w:val="0"/>
          <w:marTop w:val="0"/>
          <w:marBottom w:val="0"/>
          <w:divBdr>
            <w:top w:val="none" w:sz="0" w:space="0" w:color="auto"/>
            <w:left w:val="none" w:sz="0" w:space="0" w:color="auto"/>
            <w:bottom w:val="none" w:sz="0" w:space="0" w:color="auto"/>
            <w:right w:val="none" w:sz="0" w:space="0" w:color="auto"/>
          </w:divBdr>
        </w:div>
        <w:div w:id="239482225">
          <w:marLeft w:val="0"/>
          <w:marRight w:val="0"/>
          <w:marTop w:val="0"/>
          <w:marBottom w:val="0"/>
          <w:divBdr>
            <w:top w:val="none" w:sz="0" w:space="0" w:color="auto"/>
            <w:left w:val="none" w:sz="0" w:space="0" w:color="auto"/>
            <w:bottom w:val="none" w:sz="0" w:space="0" w:color="auto"/>
            <w:right w:val="none" w:sz="0" w:space="0" w:color="auto"/>
          </w:divBdr>
        </w:div>
        <w:div w:id="1140462203">
          <w:marLeft w:val="0"/>
          <w:marRight w:val="0"/>
          <w:marTop w:val="0"/>
          <w:marBottom w:val="0"/>
          <w:divBdr>
            <w:top w:val="none" w:sz="0" w:space="0" w:color="auto"/>
            <w:left w:val="none" w:sz="0" w:space="0" w:color="auto"/>
            <w:bottom w:val="none" w:sz="0" w:space="0" w:color="auto"/>
            <w:right w:val="none" w:sz="0" w:space="0" w:color="auto"/>
          </w:divBdr>
        </w:div>
        <w:div w:id="302933230">
          <w:marLeft w:val="0"/>
          <w:marRight w:val="0"/>
          <w:marTop w:val="0"/>
          <w:marBottom w:val="0"/>
          <w:divBdr>
            <w:top w:val="none" w:sz="0" w:space="0" w:color="auto"/>
            <w:left w:val="none" w:sz="0" w:space="0" w:color="auto"/>
            <w:bottom w:val="none" w:sz="0" w:space="0" w:color="auto"/>
            <w:right w:val="none" w:sz="0" w:space="0" w:color="auto"/>
          </w:divBdr>
        </w:div>
        <w:div w:id="296450722">
          <w:marLeft w:val="0"/>
          <w:marRight w:val="0"/>
          <w:marTop w:val="0"/>
          <w:marBottom w:val="0"/>
          <w:divBdr>
            <w:top w:val="none" w:sz="0" w:space="0" w:color="auto"/>
            <w:left w:val="none" w:sz="0" w:space="0" w:color="auto"/>
            <w:bottom w:val="none" w:sz="0" w:space="0" w:color="auto"/>
            <w:right w:val="none" w:sz="0" w:space="0" w:color="auto"/>
          </w:divBdr>
        </w:div>
        <w:div w:id="922833228">
          <w:marLeft w:val="0"/>
          <w:marRight w:val="0"/>
          <w:marTop w:val="0"/>
          <w:marBottom w:val="0"/>
          <w:divBdr>
            <w:top w:val="none" w:sz="0" w:space="0" w:color="auto"/>
            <w:left w:val="none" w:sz="0" w:space="0" w:color="auto"/>
            <w:bottom w:val="none" w:sz="0" w:space="0" w:color="auto"/>
            <w:right w:val="none" w:sz="0" w:space="0" w:color="auto"/>
          </w:divBdr>
        </w:div>
      </w:divsChild>
    </w:div>
    <w:div w:id="21319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orisation@meshs.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alorisation@meshs.fr" TargetMode="Externa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Myriam</dc:creator>
  <cp:lastModifiedBy>Utilisateur Pret</cp:lastModifiedBy>
  <cp:revision>2</cp:revision>
  <cp:lastPrinted>2019-06-27T09:22:00Z</cp:lastPrinted>
  <dcterms:created xsi:type="dcterms:W3CDTF">2022-05-20T12:54:00Z</dcterms:created>
  <dcterms:modified xsi:type="dcterms:W3CDTF">2022-05-20T12:54:00Z</dcterms:modified>
</cp:coreProperties>
</file>